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FF1" w:rsidRDefault="00D36FF1" w:rsidP="00D36FF1">
      <w:pPr>
        <w:pStyle w:val="Heading1"/>
        <w:spacing w:line="214" w:lineRule="auto"/>
        <w:ind w:left="459" w:right="125"/>
        <w:jc w:val="center"/>
        <w:rPr>
          <w:lang w:val="id-ID"/>
        </w:rPr>
      </w:pPr>
      <w:bookmarkStart w:id="0" w:name="_GoBack"/>
      <w:bookmarkEnd w:id="0"/>
      <w:r w:rsidRPr="00D36FF1">
        <w:t xml:space="preserve">FAKTOR-FAKTOR YANG BERHUBUNGAN DENGAN KEKAMBUHAN PENYAKIT </w:t>
      </w:r>
      <w:r w:rsidRPr="00D36FF1">
        <w:rPr>
          <w:i/>
        </w:rPr>
        <w:t>GASTRITIS</w:t>
      </w:r>
      <w:r w:rsidRPr="00D36FF1">
        <w:t xml:space="preserve"> PADA MASYARKAT DI DESA TAWARDI </w:t>
      </w:r>
      <w:r>
        <w:t xml:space="preserve">KECAMATAN </w:t>
      </w:r>
    </w:p>
    <w:p w:rsidR="00237FDC" w:rsidRDefault="00D36FF1" w:rsidP="00D36FF1">
      <w:pPr>
        <w:pStyle w:val="Heading1"/>
        <w:spacing w:line="214" w:lineRule="auto"/>
        <w:ind w:left="459" w:right="125"/>
        <w:jc w:val="center"/>
        <w:rPr>
          <w:lang w:val="id-ID"/>
        </w:rPr>
      </w:pPr>
      <w:r>
        <w:t>KUTE PANANG KABUPATE</w:t>
      </w:r>
      <w:r>
        <w:rPr>
          <w:lang w:val="id-ID"/>
        </w:rPr>
        <w:t>N ACEH TENGAH</w:t>
      </w:r>
    </w:p>
    <w:p w:rsidR="00D36FF1" w:rsidRPr="00D36FF1" w:rsidRDefault="00D36FF1" w:rsidP="00D36FF1">
      <w:pPr>
        <w:pStyle w:val="Heading1"/>
        <w:spacing w:before="83" w:line="213" w:lineRule="auto"/>
        <w:ind w:left="462" w:right="126"/>
        <w:jc w:val="center"/>
        <w:rPr>
          <w:lang w:val="id-ID"/>
        </w:rPr>
      </w:pPr>
    </w:p>
    <w:p w:rsidR="00D36FF1" w:rsidRDefault="00D36FF1" w:rsidP="00D36FF1">
      <w:pPr>
        <w:ind w:left="750" w:right="415"/>
        <w:jc w:val="center"/>
        <w:rPr>
          <w:i/>
          <w:sz w:val="20"/>
          <w:lang w:val="id-ID"/>
        </w:rPr>
      </w:pPr>
      <w:r w:rsidRPr="00D36FF1">
        <w:rPr>
          <w:i/>
          <w:sz w:val="20"/>
        </w:rPr>
        <w:t xml:space="preserve">Factors Related To Gastritis Return </w:t>
      </w:r>
      <w:proofErr w:type="gramStart"/>
      <w:r w:rsidRPr="00D36FF1">
        <w:rPr>
          <w:i/>
          <w:sz w:val="20"/>
        </w:rPr>
        <w:t>In</w:t>
      </w:r>
      <w:proofErr w:type="gramEnd"/>
      <w:r w:rsidRPr="00D36FF1">
        <w:rPr>
          <w:i/>
          <w:sz w:val="20"/>
        </w:rPr>
        <w:t xml:space="preserve"> Communities In Tawardi Village</w:t>
      </w:r>
      <w:r>
        <w:rPr>
          <w:i/>
          <w:sz w:val="20"/>
          <w:lang w:val="id-ID"/>
        </w:rPr>
        <w:t xml:space="preserve"> </w:t>
      </w:r>
    </w:p>
    <w:p w:rsidR="00D36FF1" w:rsidRDefault="00D36FF1" w:rsidP="00D36FF1">
      <w:pPr>
        <w:ind w:left="750" w:right="415"/>
        <w:jc w:val="center"/>
        <w:rPr>
          <w:i/>
          <w:sz w:val="20"/>
          <w:lang w:val="id-ID"/>
        </w:rPr>
      </w:pPr>
      <w:r>
        <w:rPr>
          <w:i/>
          <w:sz w:val="20"/>
          <w:lang w:val="id-ID"/>
        </w:rPr>
        <w:t>Kute Panang Districts Aceh Tengah Regency</w:t>
      </w:r>
    </w:p>
    <w:p w:rsidR="00D36FF1" w:rsidRPr="00D36FF1" w:rsidRDefault="00D36FF1" w:rsidP="00D36FF1">
      <w:pPr>
        <w:spacing w:line="372" w:lineRule="auto"/>
        <w:ind w:left="750" w:right="415"/>
        <w:jc w:val="center"/>
        <w:rPr>
          <w:i/>
          <w:sz w:val="20"/>
          <w:lang w:val="id-ID"/>
        </w:rPr>
      </w:pPr>
    </w:p>
    <w:p w:rsidR="00C30571" w:rsidRPr="00D06B4C" w:rsidRDefault="006D659F">
      <w:pPr>
        <w:pStyle w:val="Heading2"/>
        <w:spacing w:line="248" w:lineRule="exact"/>
        <w:ind w:left="459" w:right="126" w:firstLine="0"/>
        <w:jc w:val="center"/>
        <w:rPr>
          <w:lang w:val="id-ID"/>
        </w:rPr>
      </w:pPr>
      <w:r>
        <w:rPr>
          <w:spacing w:val="-2"/>
          <w:lang w:val="id-ID"/>
        </w:rPr>
        <w:t>ECI YULFINA</w:t>
      </w:r>
      <w:r w:rsidR="00D06B4C">
        <w:rPr>
          <w:spacing w:val="-10"/>
        </w:rPr>
        <w:t xml:space="preserve"> </w:t>
      </w:r>
      <w:r w:rsidR="0038321F">
        <w:rPr>
          <w:spacing w:val="-2"/>
          <w:position w:val="5"/>
          <w:sz w:val="13"/>
        </w:rPr>
        <w:t>1</w:t>
      </w:r>
      <w:r w:rsidR="0038321F">
        <w:rPr>
          <w:spacing w:val="-2"/>
        </w:rPr>
        <w:t>,</w:t>
      </w:r>
      <w:r w:rsidR="0038321F">
        <w:rPr>
          <w:spacing w:val="2"/>
        </w:rPr>
        <w:t xml:space="preserve"> </w:t>
      </w:r>
      <w:r w:rsidR="00C83C9A" w:rsidRPr="00C83C9A">
        <w:rPr>
          <w:spacing w:val="-2"/>
        </w:rPr>
        <w:t>MAULINA IRIYANTI, SKM</w:t>
      </w:r>
      <w:r>
        <w:rPr>
          <w:spacing w:val="-2"/>
          <w:lang w:val="id-ID"/>
        </w:rPr>
        <w:t>.</w:t>
      </w:r>
      <w:r>
        <w:rPr>
          <w:spacing w:val="-2"/>
        </w:rPr>
        <w:t>,</w:t>
      </w:r>
      <w:r>
        <w:rPr>
          <w:spacing w:val="-2"/>
          <w:lang w:val="id-ID"/>
        </w:rPr>
        <w:t xml:space="preserve"> </w:t>
      </w:r>
      <w:r w:rsidR="00C83C9A" w:rsidRPr="00C83C9A">
        <w:rPr>
          <w:spacing w:val="-2"/>
        </w:rPr>
        <w:t>MKM</w:t>
      </w:r>
      <w:r w:rsidR="00D06B4C">
        <w:rPr>
          <w:spacing w:val="-2"/>
          <w:position w:val="5"/>
          <w:sz w:val="13"/>
          <w:lang w:val="id-ID"/>
        </w:rPr>
        <w:t>2</w:t>
      </w:r>
    </w:p>
    <w:p w:rsidR="00C30571" w:rsidRDefault="00C30571">
      <w:pPr>
        <w:pStyle w:val="BodyText"/>
        <w:spacing w:before="9"/>
        <w:ind w:left="0" w:firstLine="0"/>
        <w:jc w:val="left"/>
        <w:rPr>
          <w:rFonts w:ascii="Palatino Linotype"/>
          <w:b/>
          <w:sz w:val="16"/>
        </w:rPr>
      </w:pPr>
    </w:p>
    <w:p w:rsidR="00C30571" w:rsidRPr="00D93DF3" w:rsidRDefault="0038321F">
      <w:pPr>
        <w:pStyle w:val="BodyText"/>
        <w:spacing w:line="379" w:lineRule="auto"/>
        <w:ind w:left="681" w:right="339" w:firstLine="0"/>
        <w:jc w:val="center"/>
        <w:rPr>
          <w:sz w:val="22"/>
          <w:lang w:val="id-ID"/>
        </w:rPr>
      </w:pPr>
      <w:r>
        <w:rPr>
          <w:w w:val="105"/>
          <w:position w:val="5"/>
          <w:sz w:val="13"/>
        </w:rPr>
        <w:t>1</w:t>
      </w:r>
      <w:r>
        <w:rPr>
          <w:spacing w:val="-1"/>
          <w:w w:val="105"/>
          <w:position w:val="5"/>
          <w:sz w:val="13"/>
        </w:rPr>
        <w:t xml:space="preserve"> </w:t>
      </w:r>
      <w:r>
        <w:rPr>
          <w:w w:val="105"/>
        </w:rPr>
        <w:t>STIKes</w:t>
      </w:r>
      <w:r>
        <w:rPr>
          <w:spacing w:val="-3"/>
          <w:w w:val="105"/>
        </w:rPr>
        <w:t xml:space="preserve"> </w:t>
      </w:r>
      <w:r>
        <w:rPr>
          <w:w w:val="105"/>
        </w:rPr>
        <w:t>Payung</w:t>
      </w:r>
      <w:r>
        <w:rPr>
          <w:spacing w:val="-2"/>
          <w:w w:val="105"/>
        </w:rPr>
        <w:t xml:space="preserve"> </w:t>
      </w:r>
      <w:r>
        <w:rPr>
          <w:w w:val="105"/>
        </w:rPr>
        <w:t>Negeri</w:t>
      </w:r>
      <w:r>
        <w:rPr>
          <w:spacing w:val="-2"/>
          <w:w w:val="105"/>
        </w:rPr>
        <w:t xml:space="preserve"> </w:t>
      </w:r>
      <w:r>
        <w:rPr>
          <w:w w:val="105"/>
        </w:rPr>
        <w:t>Aceh</w:t>
      </w:r>
      <w:r>
        <w:rPr>
          <w:spacing w:val="-2"/>
          <w:w w:val="105"/>
        </w:rPr>
        <w:t xml:space="preserve"> </w:t>
      </w:r>
      <w:r>
        <w:rPr>
          <w:w w:val="105"/>
        </w:rPr>
        <w:t>Darussalam</w:t>
      </w:r>
      <w:r>
        <w:rPr>
          <w:rFonts w:ascii="Times New Roman"/>
          <w:b/>
          <w:i/>
          <w:w w:val="105"/>
        </w:rPr>
        <w:t>,</w:t>
      </w:r>
      <w:r>
        <w:rPr>
          <w:rFonts w:ascii="Times New Roman"/>
          <w:b/>
          <w:i/>
          <w:color w:val="111111"/>
          <w:spacing w:val="37"/>
          <w:w w:val="105"/>
          <w:u w:val="single" w:color="000000"/>
        </w:rPr>
        <w:t xml:space="preserve"> </w:t>
      </w:r>
      <w:r>
        <w:rPr>
          <w:color w:val="111111"/>
          <w:w w:val="105"/>
        </w:rPr>
        <w:t>Jalan</w:t>
      </w:r>
      <w:r>
        <w:rPr>
          <w:color w:val="111111"/>
          <w:spacing w:val="-3"/>
          <w:w w:val="105"/>
        </w:rPr>
        <w:t xml:space="preserve"> </w:t>
      </w:r>
      <w:r>
        <w:rPr>
          <w:color w:val="111111"/>
          <w:w w:val="105"/>
        </w:rPr>
        <w:t>Bireuen-Takengon</w:t>
      </w:r>
      <w:r>
        <w:rPr>
          <w:color w:val="111111"/>
          <w:spacing w:val="-2"/>
          <w:w w:val="105"/>
        </w:rPr>
        <w:t xml:space="preserve"> </w:t>
      </w:r>
      <w:r>
        <w:rPr>
          <w:color w:val="111111"/>
          <w:w w:val="105"/>
        </w:rPr>
        <w:t>Desa</w:t>
      </w:r>
      <w:r>
        <w:rPr>
          <w:color w:val="111111"/>
          <w:spacing w:val="-1"/>
          <w:w w:val="105"/>
        </w:rPr>
        <w:t xml:space="preserve"> </w:t>
      </w:r>
      <w:r>
        <w:rPr>
          <w:color w:val="111111"/>
          <w:w w:val="105"/>
        </w:rPr>
        <w:t>Lut</w:t>
      </w:r>
      <w:r>
        <w:rPr>
          <w:color w:val="111111"/>
          <w:spacing w:val="-3"/>
          <w:w w:val="105"/>
        </w:rPr>
        <w:t xml:space="preserve"> </w:t>
      </w:r>
      <w:r>
        <w:rPr>
          <w:color w:val="111111"/>
          <w:w w:val="105"/>
        </w:rPr>
        <w:t>Kucak,</w:t>
      </w:r>
      <w:r>
        <w:rPr>
          <w:color w:val="111111"/>
          <w:spacing w:val="-1"/>
          <w:w w:val="105"/>
        </w:rPr>
        <w:t xml:space="preserve"> </w:t>
      </w:r>
      <w:r>
        <w:rPr>
          <w:color w:val="111111"/>
          <w:w w:val="105"/>
        </w:rPr>
        <w:t>Kecamatan</w:t>
      </w:r>
      <w:r>
        <w:rPr>
          <w:color w:val="111111"/>
          <w:spacing w:val="-2"/>
          <w:w w:val="105"/>
        </w:rPr>
        <w:t xml:space="preserve"> </w:t>
      </w:r>
      <w:r>
        <w:rPr>
          <w:color w:val="111111"/>
          <w:w w:val="105"/>
        </w:rPr>
        <w:t>Wih</w:t>
      </w:r>
      <w:r>
        <w:rPr>
          <w:color w:val="111111"/>
          <w:spacing w:val="-43"/>
          <w:w w:val="105"/>
        </w:rPr>
        <w:t xml:space="preserve"> </w:t>
      </w:r>
      <w:r>
        <w:rPr>
          <w:color w:val="111111"/>
          <w:w w:val="105"/>
        </w:rPr>
        <w:t>Pesam,</w:t>
      </w:r>
      <w:r>
        <w:rPr>
          <w:color w:val="111111"/>
          <w:spacing w:val="3"/>
          <w:w w:val="105"/>
        </w:rPr>
        <w:t xml:space="preserve"> </w:t>
      </w:r>
      <w:r>
        <w:rPr>
          <w:color w:val="111111"/>
          <w:w w:val="105"/>
        </w:rPr>
        <w:t>Kabupaten</w:t>
      </w:r>
      <w:r>
        <w:rPr>
          <w:color w:val="111111"/>
          <w:spacing w:val="1"/>
          <w:w w:val="105"/>
        </w:rPr>
        <w:t xml:space="preserve"> </w:t>
      </w:r>
      <w:r>
        <w:rPr>
          <w:color w:val="111111"/>
          <w:w w:val="105"/>
        </w:rPr>
        <w:t>Bener</w:t>
      </w:r>
      <w:r>
        <w:rPr>
          <w:color w:val="111111"/>
          <w:spacing w:val="3"/>
          <w:w w:val="105"/>
        </w:rPr>
        <w:t xml:space="preserve"> </w:t>
      </w:r>
      <w:r>
        <w:rPr>
          <w:color w:val="111111"/>
          <w:w w:val="105"/>
        </w:rPr>
        <w:t>Meriah</w:t>
      </w:r>
      <w:r>
        <w:rPr>
          <w:rFonts w:ascii="Palatino Linotype"/>
          <w:b/>
          <w:color w:val="111111"/>
          <w:w w:val="105"/>
        </w:rPr>
        <w:t>,</w:t>
      </w:r>
      <w:r w:rsidR="00D93DF3">
        <w:rPr>
          <w:rFonts w:ascii="Palatino Linotype"/>
          <w:b/>
          <w:color w:val="FF0000"/>
          <w:spacing w:val="-3"/>
          <w:w w:val="105"/>
          <w:lang w:val="id-ID"/>
        </w:rPr>
        <w:t xml:space="preserve"> </w:t>
      </w:r>
      <w:r w:rsidR="006D659F">
        <w:rPr>
          <w:rStyle w:val="Hyperlink"/>
          <w:w w:val="105"/>
          <w:sz w:val="22"/>
          <w:u w:color="0000FF"/>
          <w:lang w:val="id-ID"/>
        </w:rPr>
        <w:t>eciyulfina7</w:t>
      </w:r>
      <w:r w:rsidR="00D93DF3" w:rsidRPr="00D93DF3">
        <w:rPr>
          <w:rStyle w:val="Hyperlink"/>
          <w:w w:val="105"/>
          <w:sz w:val="22"/>
          <w:u w:color="0000FF"/>
        </w:rPr>
        <w:t>@gmail.com</w:t>
      </w:r>
    </w:p>
    <w:p w:rsidR="00C30571" w:rsidRDefault="0038321F">
      <w:pPr>
        <w:pStyle w:val="BodyText"/>
        <w:spacing w:line="220" w:lineRule="exact"/>
        <w:ind w:left="462" w:right="123" w:firstLine="0"/>
        <w:jc w:val="center"/>
      </w:pPr>
      <w:r>
        <w:rPr>
          <w:w w:val="105"/>
          <w:position w:val="5"/>
          <w:sz w:val="13"/>
        </w:rPr>
        <w:t>2</w:t>
      </w:r>
      <w:r>
        <w:rPr>
          <w:spacing w:val="-1"/>
          <w:w w:val="105"/>
          <w:position w:val="5"/>
          <w:sz w:val="13"/>
        </w:rPr>
        <w:t xml:space="preserve"> </w:t>
      </w:r>
      <w:r>
        <w:rPr>
          <w:w w:val="105"/>
        </w:rPr>
        <w:t>STIKes</w:t>
      </w:r>
      <w:r>
        <w:rPr>
          <w:spacing w:val="-3"/>
          <w:w w:val="105"/>
        </w:rPr>
        <w:t xml:space="preserve"> </w:t>
      </w:r>
      <w:r>
        <w:rPr>
          <w:w w:val="105"/>
        </w:rPr>
        <w:t>Payung</w:t>
      </w:r>
      <w:r>
        <w:rPr>
          <w:spacing w:val="-2"/>
          <w:w w:val="105"/>
        </w:rPr>
        <w:t xml:space="preserve"> </w:t>
      </w:r>
      <w:r>
        <w:rPr>
          <w:w w:val="105"/>
        </w:rPr>
        <w:t>Negeri</w:t>
      </w:r>
      <w:r>
        <w:rPr>
          <w:spacing w:val="-2"/>
          <w:w w:val="105"/>
        </w:rPr>
        <w:t xml:space="preserve"> </w:t>
      </w:r>
      <w:r>
        <w:rPr>
          <w:w w:val="105"/>
        </w:rPr>
        <w:t>Aceh</w:t>
      </w:r>
      <w:r>
        <w:rPr>
          <w:spacing w:val="-2"/>
          <w:w w:val="105"/>
        </w:rPr>
        <w:t xml:space="preserve"> </w:t>
      </w:r>
      <w:r>
        <w:rPr>
          <w:w w:val="105"/>
        </w:rPr>
        <w:t>Darussalam</w:t>
      </w:r>
      <w:r>
        <w:rPr>
          <w:rFonts w:ascii="Times New Roman"/>
          <w:b/>
          <w:i/>
          <w:w w:val="105"/>
        </w:rPr>
        <w:t>,</w:t>
      </w:r>
      <w:r>
        <w:rPr>
          <w:rFonts w:ascii="Times New Roman"/>
          <w:b/>
          <w:i/>
          <w:color w:val="111111"/>
          <w:spacing w:val="37"/>
          <w:w w:val="105"/>
          <w:u w:val="single" w:color="000000"/>
        </w:rPr>
        <w:t xml:space="preserve"> </w:t>
      </w:r>
      <w:r>
        <w:rPr>
          <w:color w:val="111111"/>
          <w:w w:val="105"/>
        </w:rPr>
        <w:t>Jalan</w:t>
      </w:r>
      <w:r>
        <w:rPr>
          <w:color w:val="111111"/>
          <w:spacing w:val="-2"/>
          <w:w w:val="105"/>
        </w:rPr>
        <w:t xml:space="preserve"> </w:t>
      </w:r>
      <w:r>
        <w:rPr>
          <w:color w:val="111111"/>
          <w:w w:val="105"/>
        </w:rPr>
        <w:t>Bireuen-Takengon</w:t>
      </w:r>
      <w:r>
        <w:rPr>
          <w:color w:val="111111"/>
          <w:spacing w:val="-3"/>
          <w:w w:val="105"/>
        </w:rPr>
        <w:t xml:space="preserve"> </w:t>
      </w:r>
      <w:r>
        <w:rPr>
          <w:color w:val="111111"/>
          <w:w w:val="105"/>
        </w:rPr>
        <w:t>Desa</w:t>
      </w:r>
      <w:r>
        <w:rPr>
          <w:color w:val="111111"/>
          <w:spacing w:val="-1"/>
          <w:w w:val="105"/>
        </w:rPr>
        <w:t xml:space="preserve"> </w:t>
      </w:r>
      <w:r>
        <w:rPr>
          <w:color w:val="111111"/>
          <w:w w:val="105"/>
        </w:rPr>
        <w:t>Lut</w:t>
      </w:r>
      <w:r>
        <w:rPr>
          <w:color w:val="111111"/>
          <w:spacing w:val="-2"/>
          <w:w w:val="105"/>
        </w:rPr>
        <w:t xml:space="preserve"> </w:t>
      </w:r>
      <w:r>
        <w:rPr>
          <w:color w:val="111111"/>
          <w:w w:val="105"/>
        </w:rPr>
        <w:t>Kucak,</w:t>
      </w:r>
      <w:r>
        <w:rPr>
          <w:color w:val="111111"/>
          <w:spacing w:val="-2"/>
          <w:w w:val="105"/>
        </w:rPr>
        <w:t xml:space="preserve"> </w:t>
      </w:r>
      <w:r>
        <w:rPr>
          <w:color w:val="111111"/>
          <w:w w:val="105"/>
        </w:rPr>
        <w:t>Kecamatan</w:t>
      </w:r>
      <w:r>
        <w:rPr>
          <w:color w:val="111111"/>
          <w:spacing w:val="-2"/>
          <w:w w:val="105"/>
        </w:rPr>
        <w:t xml:space="preserve"> </w:t>
      </w:r>
      <w:r>
        <w:rPr>
          <w:color w:val="111111"/>
          <w:w w:val="105"/>
        </w:rPr>
        <w:t>Wih</w:t>
      </w:r>
    </w:p>
    <w:p w:rsidR="00C30571" w:rsidRDefault="0038321F">
      <w:pPr>
        <w:spacing w:before="140"/>
        <w:ind w:left="462" w:right="121"/>
        <w:jc w:val="center"/>
        <w:rPr>
          <w:lang w:val="id-ID"/>
        </w:rPr>
      </w:pPr>
      <w:r>
        <w:rPr>
          <w:color w:val="111111"/>
          <w:sz w:val="20"/>
        </w:rPr>
        <w:t>Pesam,</w:t>
      </w:r>
      <w:r>
        <w:rPr>
          <w:color w:val="111111"/>
          <w:spacing w:val="38"/>
          <w:sz w:val="20"/>
        </w:rPr>
        <w:t xml:space="preserve"> </w:t>
      </w:r>
      <w:r>
        <w:rPr>
          <w:color w:val="111111"/>
          <w:sz w:val="20"/>
        </w:rPr>
        <w:t>Kabupaten</w:t>
      </w:r>
      <w:r>
        <w:rPr>
          <w:color w:val="111111"/>
          <w:spacing w:val="36"/>
          <w:sz w:val="20"/>
        </w:rPr>
        <w:t xml:space="preserve"> </w:t>
      </w:r>
      <w:r>
        <w:rPr>
          <w:color w:val="111111"/>
          <w:sz w:val="20"/>
        </w:rPr>
        <w:t>Bener</w:t>
      </w:r>
      <w:r>
        <w:rPr>
          <w:color w:val="111111"/>
          <w:spacing w:val="40"/>
          <w:sz w:val="20"/>
        </w:rPr>
        <w:t xml:space="preserve"> </w:t>
      </w:r>
      <w:r>
        <w:rPr>
          <w:color w:val="111111"/>
          <w:sz w:val="20"/>
        </w:rPr>
        <w:t>Meriah</w:t>
      </w:r>
      <w:r>
        <w:rPr>
          <w:rFonts w:ascii="Palatino Linotype"/>
          <w:b/>
          <w:color w:val="111111"/>
          <w:sz w:val="20"/>
        </w:rPr>
        <w:t>,</w:t>
      </w:r>
      <w:r>
        <w:rPr>
          <w:rFonts w:ascii="Palatino Linotype"/>
          <w:b/>
          <w:color w:val="111111"/>
          <w:spacing w:val="33"/>
          <w:sz w:val="20"/>
        </w:rPr>
        <w:t xml:space="preserve"> </w:t>
      </w:r>
      <w:hyperlink r:id="rId6" w:history="1">
        <w:r w:rsidR="00C83C9A" w:rsidRPr="00007505">
          <w:rPr>
            <w:rStyle w:val="Hyperlink"/>
          </w:rPr>
          <w:t>maulinairiyanti@gmail.com</w:t>
        </w:r>
      </w:hyperlink>
    </w:p>
    <w:p w:rsidR="00C30571" w:rsidRDefault="00C30571">
      <w:pPr>
        <w:pStyle w:val="BodyText"/>
        <w:ind w:left="0" w:firstLine="0"/>
        <w:jc w:val="left"/>
      </w:pPr>
    </w:p>
    <w:p w:rsidR="00C30571" w:rsidRDefault="00C30571">
      <w:pPr>
        <w:pStyle w:val="BodyText"/>
        <w:ind w:left="0" w:firstLine="0"/>
        <w:jc w:val="left"/>
      </w:pPr>
    </w:p>
    <w:p w:rsidR="00C30571" w:rsidRDefault="00C30571">
      <w:pPr>
        <w:pStyle w:val="BodyText"/>
        <w:ind w:left="0" w:firstLine="0"/>
        <w:jc w:val="left"/>
      </w:pPr>
    </w:p>
    <w:p w:rsidR="00C30571" w:rsidRDefault="00C30571">
      <w:pPr>
        <w:pStyle w:val="BodyText"/>
        <w:spacing w:before="3"/>
        <w:ind w:left="0" w:firstLine="0"/>
        <w:jc w:val="left"/>
        <w:rPr>
          <w:sz w:val="21"/>
        </w:rPr>
      </w:pPr>
    </w:p>
    <w:p w:rsidR="00C30571" w:rsidRDefault="0038321F">
      <w:pPr>
        <w:ind w:left="462" w:right="122"/>
        <w:jc w:val="center"/>
        <w:rPr>
          <w:i/>
        </w:rPr>
      </w:pPr>
      <w:r>
        <w:rPr>
          <w:i/>
        </w:rPr>
        <w:t>Abstract</w:t>
      </w:r>
    </w:p>
    <w:p w:rsidR="00D36FF1" w:rsidRPr="008B51A2" w:rsidRDefault="00237FDC" w:rsidP="008B51A2">
      <w:pPr>
        <w:spacing w:before="47" w:line="283" w:lineRule="auto"/>
        <w:ind w:left="460" w:right="115"/>
        <w:jc w:val="both"/>
        <w:rPr>
          <w:i/>
          <w:color w:val="1F2023"/>
          <w:w w:val="95"/>
        </w:rPr>
      </w:pPr>
      <w:r w:rsidRPr="00237FDC">
        <w:rPr>
          <w:i/>
          <w:color w:val="1F2023"/>
          <w:w w:val="95"/>
        </w:rPr>
        <w:t xml:space="preserve">Diabetes </w:t>
      </w:r>
      <w:r w:rsidR="00D36FF1" w:rsidRPr="00D36FF1">
        <w:rPr>
          <w:i/>
          <w:color w:val="1F2023"/>
          <w:w w:val="95"/>
        </w:rPr>
        <w:t xml:space="preserve">Cases of gastritis show a fairly high number in various countries. According to the World Health Organization (WHO) in 2019, the percentage of gastitis in several countries is 69% in Africa, 78% in South America, and 51% in Asia. The incidence of gastritis in the world reaches 1.8 million to 2.1 million people each year. The aim of the study was to find out the factors associated with the recurrence of gastritis in the community in Tawardi Village, Kute Panang District, </w:t>
      </w:r>
      <w:proofErr w:type="gramStart"/>
      <w:r w:rsidR="00D36FF1" w:rsidRPr="00D36FF1">
        <w:rPr>
          <w:i/>
          <w:color w:val="1F2023"/>
          <w:w w:val="95"/>
        </w:rPr>
        <w:t>Aceh</w:t>
      </w:r>
      <w:proofErr w:type="gramEnd"/>
      <w:r w:rsidR="008B51A2">
        <w:rPr>
          <w:i/>
          <w:color w:val="1F2023"/>
          <w:w w:val="95"/>
          <w:lang w:val="id-ID"/>
        </w:rPr>
        <w:t xml:space="preserve"> Tengah</w:t>
      </w:r>
      <w:r w:rsidR="00D36FF1" w:rsidRPr="00D36FF1">
        <w:rPr>
          <w:i/>
          <w:color w:val="1F2023"/>
          <w:w w:val="95"/>
        </w:rPr>
        <w:t xml:space="preserve"> </w:t>
      </w:r>
      <w:r w:rsidR="008B51A2">
        <w:rPr>
          <w:i/>
          <w:color w:val="1F2023"/>
          <w:w w:val="95"/>
          <w:lang w:val="id-ID"/>
        </w:rPr>
        <w:t>Regency</w:t>
      </w:r>
      <w:r w:rsidR="008B51A2">
        <w:rPr>
          <w:i/>
          <w:color w:val="1F2023"/>
          <w:w w:val="95"/>
        </w:rPr>
        <w:t xml:space="preserve"> in 2022.</w:t>
      </w:r>
      <w:r w:rsidR="008B51A2">
        <w:rPr>
          <w:i/>
          <w:color w:val="1F2023"/>
          <w:w w:val="95"/>
          <w:lang w:val="id-ID"/>
        </w:rPr>
        <w:t xml:space="preserve"> </w:t>
      </w:r>
      <w:r w:rsidR="00D36FF1" w:rsidRPr="00D36FF1">
        <w:rPr>
          <w:i/>
          <w:color w:val="1F2023"/>
          <w:w w:val="95"/>
        </w:rPr>
        <w:t>Gastritis or better known as "ulcer" is inflammation in the stomach area to be precise in the mucosa, with clinical symptoms of nausea, vomiting, pain, bleedi</w:t>
      </w:r>
      <w:r w:rsidR="008B51A2">
        <w:rPr>
          <w:i/>
          <w:color w:val="1F2023"/>
          <w:w w:val="95"/>
        </w:rPr>
        <w:t>ng, fatigue, decreased appetite</w:t>
      </w:r>
      <w:r w:rsidR="008B51A2">
        <w:rPr>
          <w:i/>
          <w:color w:val="1F2023"/>
          <w:w w:val="95"/>
          <w:lang w:val="id-ID"/>
        </w:rPr>
        <w:t xml:space="preserve">. </w:t>
      </w:r>
      <w:r w:rsidR="00D36FF1" w:rsidRPr="00D36FF1">
        <w:rPr>
          <w:i/>
          <w:color w:val="1F2023"/>
          <w:w w:val="95"/>
        </w:rPr>
        <w:t xml:space="preserve">This research design uses a descriptive analytic study with a cross-sectional design. </w:t>
      </w:r>
      <w:proofErr w:type="gramStart"/>
      <w:r w:rsidR="00D36FF1" w:rsidRPr="00D36FF1">
        <w:rPr>
          <w:i/>
          <w:color w:val="1F2023"/>
          <w:w w:val="95"/>
        </w:rPr>
        <w:t>samples</w:t>
      </w:r>
      <w:proofErr w:type="gramEnd"/>
      <w:r w:rsidR="00D36FF1" w:rsidRPr="00D36FF1">
        <w:rPr>
          <w:i/>
          <w:color w:val="1F2023"/>
          <w:w w:val="95"/>
        </w:rPr>
        <w:t xml:space="preserve"> taken as many as 30 Respondents. Samples were taken using a total sampling technique, namely taking the entire population as a sample. This research was conducted in Tawardi Village, Kute Panang District, </w:t>
      </w:r>
      <w:proofErr w:type="gramStart"/>
      <w:r w:rsidR="00D36FF1" w:rsidRPr="00D36FF1">
        <w:rPr>
          <w:i/>
          <w:color w:val="1F2023"/>
          <w:w w:val="95"/>
        </w:rPr>
        <w:t>Aceh</w:t>
      </w:r>
      <w:proofErr w:type="gramEnd"/>
      <w:r w:rsidR="008B51A2">
        <w:rPr>
          <w:i/>
          <w:color w:val="1F2023"/>
          <w:w w:val="95"/>
          <w:lang w:val="id-ID"/>
        </w:rPr>
        <w:t xml:space="preserve"> Tengah Regency</w:t>
      </w:r>
      <w:r w:rsidR="00D36FF1" w:rsidRPr="00D36FF1">
        <w:rPr>
          <w:i/>
          <w:color w:val="1F2023"/>
          <w:w w:val="95"/>
        </w:rPr>
        <w:t xml:space="preserve"> in 2</w:t>
      </w:r>
      <w:r w:rsidR="008B51A2">
        <w:rPr>
          <w:i/>
          <w:color w:val="1F2023"/>
          <w:w w:val="95"/>
        </w:rPr>
        <w:t>022 from 06 to 14 October 2022.</w:t>
      </w:r>
      <w:r w:rsidR="008B51A2">
        <w:rPr>
          <w:i/>
          <w:color w:val="1F2023"/>
          <w:w w:val="95"/>
          <w:lang w:val="id-ID"/>
        </w:rPr>
        <w:t xml:space="preserve"> </w:t>
      </w:r>
      <w:r w:rsidR="00D36FF1" w:rsidRPr="00D36FF1">
        <w:rPr>
          <w:i/>
          <w:color w:val="1F2023"/>
          <w:w w:val="95"/>
        </w:rPr>
        <w:t xml:space="preserve">The results of statistical analysis using the Chi Squer test obtained a P value = 0.002 &lt;0.05, this indicates that there is a relationship between diet and recurrence of gastritis in the community. P value = 0.061 &lt;0.05 this shows that there is a relationship between stress and recurrence of gastritis in the community. P value = 0.009 &lt;0.05, this indicates that there is a relationship between drug consumption and recurrence of gastritis in the community in Tawardi Village, </w:t>
      </w:r>
      <w:r w:rsidR="008B51A2" w:rsidRPr="00D36FF1">
        <w:rPr>
          <w:i/>
          <w:color w:val="1F2023"/>
          <w:w w:val="95"/>
        </w:rPr>
        <w:t>Kute Panang District, Aceh</w:t>
      </w:r>
      <w:r w:rsidR="008B51A2">
        <w:rPr>
          <w:i/>
          <w:color w:val="1F2023"/>
          <w:w w:val="95"/>
          <w:lang w:val="id-ID"/>
        </w:rPr>
        <w:t xml:space="preserve"> Tengah</w:t>
      </w:r>
      <w:r w:rsidR="008B51A2" w:rsidRPr="00D36FF1">
        <w:rPr>
          <w:i/>
          <w:color w:val="1F2023"/>
          <w:w w:val="95"/>
        </w:rPr>
        <w:t xml:space="preserve"> </w:t>
      </w:r>
      <w:r w:rsidR="008B51A2">
        <w:rPr>
          <w:i/>
          <w:color w:val="1F2023"/>
          <w:w w:val="95"/>
          <w:lang w:val="id-ID"/>
        </w:rPr>
        <w:t>Regency</w:t>
      </w:r>
      <w:r w:rsidR="008B51A2">
        <w:rPr>
          <w:i/>
          <w:color w:val="1F2023"/>
          <w:w w:val="95"/>
        </w:rPr>
        <w:t xml:space="preserve"> in 2022.</w:t>
      </w:r>
      <w:r w:rsidR="008B51A2">
        <w:rPr>
          <w:i/>
          <w:color w:val="1F2023"/>
          <w:w w:val="95"/>
          <w:lang w:val="id-ID"/>
        </w:rPr>
        <w:t xml:space="preserve"> </w:t>
      </w:r>
      <w:r w:rsidR="00D36FF1" w:rsidRPr="00D36FF1">
        <w:rPr>
          <w:i/>
          <w:color w:val="1F2023"/>
          <w:w w:val="95"/>
        </w:rPr>
        <w:t xml:space="preserve">It is hoped that this research can provide benefits to the community in Tawardi Village, </w:t>
      </w:r>
      <w:r w:rsidR="008B51A2" w:rsidRPr="00D36FF1">
        <w:rPr>
          <w:i/>
          <w:color w:val="1F2023"/>
          <w:w w:val="95"/>
        </w:rPr>
        <w:t xml:space="preserve">Kute Panang District, </w:t>
      </w:r>
      <w:proofErr w:type="gramStart"/>
      <w:r w:rsidR="008B51A2" w:rsidRPr="00D36FF1">
        <w:rPr>
          <w:i/>
          <w:color w:val="1F2023"/>
          <w:w w:val="95"/>
        </w:rPr>
        <w:t>Aceh</w:t>
      </w:r>
      <w:proofErr w:type="gramEnd"/>
      <w:r w:rsidR="008B51A2">
        <w:rPr>
          <w:i/>
          <w:color w:val="1F2023"/>
          <w:w w:val="95"/>
          <w:lang w:val="id-ID"/>
        </w:rPr>
        <w:t xml:space="preserve"> Tengah</w:t>
      </w:r>
      <w:r w:rsidR="008B51A2" w:rsidRPr="00D36FF1">
        <w:rPr>
          <w:i/>
          <w:color w:val="1F2023"/>
          <w:w w:val="95"/>
        </w:rPr>
        <w:t xml:space="preserve"> </w:t>
      </w:r>
      <w:r w:rsidR="008B51A2">
        <w:rPr>
          <w:i/>
          <w:color w:val="1F2023"/>
          <w:w w:val="95"/>
          <w:lang w:val="id-ID"/>
        </w:rPr>
        <w:t>Regency</w:t>
      </w:r>
    </w:p>
    <w:p w:rsidR="00C30571" w:rsidRPr="00237FDC" w:rsidRDefault="00C30571" w:rsidP="00237FDC">
      <w:pPr>
        <w:spacing w:before="47" w:line="283" w:lineRule="auto"/>
        <w:ind w:left="460" w:right="115"/>
        <w:jc w:val="both"/>
        <w:rPr>
          <w:i/>
          <w:color w:val="1F2023"/>
          <w:w w:val="95"/>
          <w:lang w:val="id-ID"/>
        </w:rPr>
      </w:pPr>
    </w:p>
    <w:p w:rsidR="00C30571" w:rsidRDefault="00C30571">
      <w:pPr>
        <w:pStyle w:val="BodyText"/>
        <w:ind w:left="0" w:firstLine="0"/>
        <w:jc w:val="left"/>
        <w:rPr>
          <w:i/>
          <w:sz w:val="28"/>
        </w:rPr>
      </w:pPr>
    </w:p>
    <w:p w:rsidR="008B51A2" w:rsidRPr="008B51A2" w:rsidRDefault="0038321F" w:rsidP="008B51A2">
      <w:pPr>
        <w:tabs>
          <w:tab w:val="left" w:pos="1900"/>
        </w:tabs>
        <w:ind w:left="460"/>
        <w:jc w:val="both"/>
        <w:rPr>
          <w:i/>
          <w:lang w:val="id-ID"/>
        </w:rPr>
      </w:pPr>
      <w:r>
        <w:rPr>
          <w:i/>
        </w:rPr>
        <w:t>Keywords</w:t>
      </w:r>
      <w:r>
        <w:rPr>
          <w:i/>
        </w:rPr>
        <w:tab/>
        <w:t>:</w:t>
      </w:r>
      <w:r w:rsidR="008C1A7D">
        <w:rPr>
          <w:i/>
          <w:lang w:val="id-ID"/>
        </w:rPr>
        <w:t xml:space="preserve"> </w:t>
      </w:r>
      <w:r w:rsidR="008B51A2" w:rsidRPr="008B51A2">
        <w:rPr>
          <w:i/>
        </w:rPr>
        <w:t>Diet, Stress, Drug Consumption, Gastritis</w:t>
      </w:r>
    </w:p>
    <w:p w:rsidR="00237FDC" w:rsidRPr="00237FDC" w:rsidRDefault="00237FDC" w:rsidP="00237FDC">
      <w:pPr>
        <w:tabs>
          <w:tab w:val="left" w:pos="1900"/>
        </w:tabs>
        <w:ind w:left="460"/>
        <w:jc w:val="both"/>
        <w:rPr>
          <w:i/>
          <w:lang w:val="id-ID"/>
        </w:rPr>
      </w:pPr>
    </w:p>
    <w:p w:rsidR="007114FD" w:rsidRPr="007114FD" w:rsidRDefault="007114FD" w:rsidP="007114FD">
      <w:pPr>
        <w:tabs>
          <w:tab w:val="left" w:pos="1900"/>
        </w:tabs>
        <w:ind w:left="460"/>
        <w:jc w:val="both"/>
        <w:rPr>
          <w:i/>
          <w:lang w:val="id-ID"/>
        </w:rPr>
      </w:pPr>
    </w:p>
    <w:p w:rsidR="00C30571" w:rsidRDefault="00C30571">
      <w:pPr>
        <w:tabs>
          <w:tab w:val="left" w:pos="1900"/>
        </w:tabs>
        <w:ind w:left="460"/>
        <w:jc w:val="both"/>
        <w:rPr>
          <w:i/>
        </w:rPr>
      </w:pPr>
    </w:p>
    <w:p w:rsidR="00C30571" w:rsidRDefault="00C30571">
      <w:pPr>
        <w:jc w:val="both"/>
        <w:sectPr w:rsidR="00C30571">
          <w:type w:val="continuous"/>
          <w:pgSz w:w="12240" w:h="15840"/>
          <w:pgMar w:top="1360" w:right="1320" w:bottom="280" w:left="980" w:header="720" w:footer="720" w:gutter="0"/>
          <w:cols w:space="720"/>
        </w:sectPr>
      </w:pPr>
    </w:p>
    <w:p w:rsidR="00C30571" w:rsidRDefault="008B51A2">
      <w:pPr>
        <w:spacing w:before="82"/>
        <w:ind w:left="462" w:right="117"/>
        <w:jc w:val="center"/>
        <w:rPr>
          <w:lang w:val="id-ID"/>
        </w:rPr>
      </w:pPr>
      <w:r>
        <w:lastRenderedPageBreak/>
        <w:t>A</w:t>
      </w:r>
      <w:r w:rsidR="0038321F">
        <w:t>bstrak</w:t>
      </w:r>
    </w:p>
    <w:p w:rsidR="008B51A2" w:rsidRPr="008B51A2" w:rsidRDefault="008B51A2">
      <w:pPr>
        <w:spacing w:before="82"/>
        <w:ind w:left="462" w:right="117"/>
        <w:jc w:val="center"/>
        <w:rPr>
          <w:lang w:val="id-ID"/>
        </w:rPr>
      </w:pPr>
    </w:p>
    <w:p w:rsidR="008B51A2" w:rsidRPr="008B51A2" w:rsidRDefault="008B51A2" w:rsidP="008B51A2">
      <w:pPr>
        <w:pStyle w:val="BodyText"/>
        <w:spacing w:line="292" w:lineRule="auto"/>
        <w:ind w:right="115" w:firstLine="0"/>
        <w:rPr>
          <w:lang w:val="id-ID"/>
        </w:rPr>
      </w:pPr>
      <w:proofErr w:type="gramStart"/>
      <w:r w:rsidRPr="008B51A2">
        <w:t>Kasus gastritis menunjukkan angka yang cukup tinggi diberbagai negara.</w:t>
      </w:r>
      <w:proofErr w:type="gramEnd"/>
      <w:r w:rsidRPr="008B51A2">
        <w:t xml:space="preserve"> </w:t>
      </w:r>
      <w:proofErr w:type="gramStart"/>
      <w:r w:rsidRPr="008B51A2">
        <w:t xml:space="preserve">Menurut </w:t>
      </w:r>
      <w:r w:rsidRPr="008B51A2">
        <w:rPr>
          <w:i/>
        </w:rPr>
        <w:t>World Health Organization</w:t>
      </w:r>
      <w:r w:rsidRPr="008B51A2">
        <w:t xml:space="preserve"> (WHO) pada tahun 2019, persentase penyakit gastitis dibeberapa negara yaitu, 69% di Afrika, 78% di Amerika Selatan, dan 51% di Asia.</w:t>
      </w:r>
      <w:proofErr w:type="gramEnd"/>
      <w:r w:rsidRPr="008B51A2">
        <w:t xml:space="preserve"> </w:t>
      </w:r>
      <w:proofErr w:type="gramStart"/>
      <w:r w:rsidRPr="008B51A2">
        <w:t>Kejadian penyakit gastritis didunia mencapai 1.8 juta hingga 2.1 juta penduduk setiap tahunnya.</w:t>
      </w:r>
      <w:proofErr w:type="gramEnd"/>
      <w:r w:rsidRPr="008B51A2">
        <w:t xml:space="preserve"> </w:t>
      </w:r>
      <w:proofErr w:type="gramStart"/>
      <w:r w:rsidRPr="008B51A2">
        <w:t xml:space="preserve">Tujuan penelitian adalah Untuk mengetahuai Faktor-Faktor yang Berhubungan dengan Kekambuhan Penyakit </w:t>
      </w:r>
      <w:r w:rsidRPr="008B51A2">
        <w:rPr>
          <w:i/>
        </w:rPr>
        <w:t>Gastritis</w:t>
      </w:r>
      <w:r w:rsidRPr="008B51A2">
        <w:t xml:space="preserve"> pada Masyarakat di Desa Tawardi Kecamatan Kute Panang Kabupaten Aceh Tengah Tahun 2022.</w:t>
      </w:r>
      <w:proofErr w:type="gramEnd"/>
      <w:r>
        <w:rPr>
          <w:lang w:val="id-ID"/>
        </w:rPr>
        <w:t xml:space="preserve"> </w:t>
      </w:r>
      <w:proofErr w:type="gramStart"/>
      <w:r w:rsidRPr="008B51A2">
        <w:rPr>
          <w:i/>
        </w:rPr>
        <w:t>Gastritis</w:t>
      </w:r>
      <w:r w:rsidRPr="008B51A2">
        <w:t xml:space="preserve"> atau lebih dikenal dengan sebutan “</w:t>
      </w:r>
      <w:r w:rsidRPr="008B51A2">
        <w:rPr>
          <w:i/>
        </w:rPr>
        <w:t>maag</w:t>
      </w:r>
      <w:r w:rsidRPr="008B51A2">
        <w:t>” merupakan inflamasi pada daerah lambung tepatnya di mukosa, dengan gejala klinik mual, muntah, nyeri, perdarahan, fatique, nafsu makan berkurang</w:t>
      </w:r>
      <w:r>
        <w:rPr>
          <w:lang w:val="id-ID"/>
        </w:rPr>
        <w:t>.</w:t>
      </w:r>
      <w:proofErr w:type="gramEnd"/>
      <w:r>
        <w:rPr>
          <w:lang w:val="id-ID"/>
        </w:rPr>
        <w:t xml:space="preserve"> </w:t>
      </w:r>
      <w:proofErr w:type="gramStart"/>
      <w:r w:rsidRPr="008B51A2">
        <w:t xml:space="preserve">Desain </w:t>
      </w:r>
      <w:r w:rsidRPr="008B51A2">
        <w:rPr>
          <w:lang w:val="id-ID"/>
        </w:rPr>
        <w:t xml:space="preserve">Penelitian ini menggunakan </w:t>
      </w:r>
      <w:r w:rsidRPr="008B51A2">
        <w:rPr>
          <w:i/>
          <w:iCs/>
          <w:lang w:val="id-ID"/>
        </w:rPr>
        <w:t>Deskriptif Analitik</w:t>
      </w:r>
      <w:r w:rsidRPr="008B51A2">
        <w:rPr>
          <w:lang w:val="id-ID"/>
        </w:rPr>
        <w:t xml:space="preserve"> dengan desain </w:t>
      </w:r>
      <w:r w:rsidRPr="008B51A2">
        <w:rPr>
          <w:i/>
          <w:lang w:val="id-ID"/>
        </w:rPr>
        <w:t>cros sectional Studi</w:t>
      </w:r>
      <w:r w:rsidRPr="008B51A2">
        <w:rPr>
          <w:i/>
        </w:rPr>
        <w:t>.</w:t>
      </w:r>
      <w:proofErr w:type="gramEnd"/>
      <w:r w:rsidRPr="008B51A2">
        <w:rPr>
          <w:lang w:val="id-ID"/>
        </w:rPr>
        <w:t xml:space="preserve"> sampel yang diambil sebanyak</w:t>
      </w:r>
      <w:r w:rsidRPr="008B51A2">
        <w:t xml:space="preserve"> 30 Responden</w:t>
      </w:r>
      <w:r w:rsidRPr="008B51A2">
        <w:rPr>
          <w:lang w:val="id-ID"/>
        </w:rPr>
        <w:t>.</w:t>
      </w:r>
      <w:r w:rsidRPr="008B51A2">
        <w:t xml:space="preserve"> Sampel yang diambil menggunakan </w:t>
      </w:r>
      <w:r w:rsidRPr="008B51A2">
        <w:rPr>
          <w:lang w:val="id-ID"/>
        </w:rPr>
        <w:t xml:space="preserve">tehnik </w:t>
      </w:r>
      <w:r w:rsidRPr="008B51A2">
        <w:rPr>
          <w:i/>
          <w:lang w:val="id-ID"/>
        </w:rPr>
        <w:t>total sampling</w:t>
      </w:r>
      <w:r w:rsidRPr="008B51A2">
        <w:rPr>
          <w:i/>
        </w:rPr>
        <w:t xml:space="preserve"> </w:t>
      </w:r>
      <w:r w:rsidRPr="008B51A2">
        <w:t xml:space="preserve">yaitu pengambilan sampel secara </w:t>
      </w:r>
      <w:r w:rsidRPr="008B51A2">
        <w:rPr>
          <w:lang w:val="id-ID"/>
        </w:rPr>
        <w:t>keseluruhan populasi</w:t>
      </w:r>
      <w:r w:rsidRPr="008B51A2">
        <w:t xml:space="preserve">. </w:t>
      </w:r>
      <w:r w:rsidRPr="008B51A2">
        <w:rPr>
          <w:lang w:val="id-ID"/>
        </w:rPr>
        <w:t xml:space="preserve">Penelitian ini </w:t>
      </w:r>
      <w:r w:rsidRPr="008B51A2">
        <w:t xml:space="preserve">telah </w:t>
      </w:r>
      <w:r w:rsidRPr="008B51A2">
        <w:rPr>
          <w:lang w:val="id-ID"/>
        </w:rPr>
        <w:t>di</w:t>
      </w:r>
      <w:r w:rsidRPr="008B51A2">
        <w:t>lakukan</w:t>
      </w:r>
      <w:r w:rsidRPr="008B51A2">
        <w:rPr>
          <w:lang w:val="id-ID"/>
        </w:rPr>
        <w:t xml:space="preserve"> </w:t>
      </w:r>
      <w:r w:rsidRPr="008B51A2">
        <w:t>di di Desa Tawardi Kecamatan Kute Panang Kabupaten Aceh Tengah Tahun 2022  pada tanggal 06 s/d 14 Oktober 2022. Hasil analisis statistik dengan menggunakan uji</w:t>
      </w:r>
      <w:r w:rsidRPr="008B51A2">
        <w:rPr>
          <w:i/>
        </w:rPr>
        <w:t xml:space="preserve"> Chi Squer </w:t>
      </w:r>
      <w:r w:rsidRPr="008B51A2">
        <w:t xml:space="preserve">diperoleh nilai P </w:t>
      </w:r>
      <w:r w:rsidRPr="008B51A2">
        <w:rPr>
          <w:i/>
        </w:rPr>
        <w:t>value</w:t>
      </w:r>
      <w:r w:rsidRPr="008B51A2">
        <w:t xml:space="preserve"> = 0,002&lt; 0</w:t>
      </w:r>
      <w:proofErr w:type="gramStart"/>
      <w:r w:rsidRPr="008B51A2">
        <w:t>,05</w:t>
      </w:r>
      <w:proofErr w:type="gramEnd"/>
      <w:r w:rsidRPr="008B51A2">
        <w:t xml:space="preserve"> hal ini menunjukkan bahwa adanya Hubungan Pola Makan dengan Kekambuhan Penyakit </w:t>
      </w:r>
      <w:r w:rsidRPr="008B51A2">
        <w:rPr>
          <w:i/>
        </w:rPr>
        <w:t>Gastritis</w:t>
      </w:r>
      <w:r w:rsidRPr="008B51A2">
        <w:t xml:space="preserve"> pada Masyarakat. Nilai P </w:t>
      </w:r>
      <w:r w:rsidRPr="008B51A2">
        <w:rPr>
          <w:i/>
        </w:rPr>
        <w:t>value</w:t>
      </w:r>
      <w:r w:rsidRPr="008B51A2">
        <w:t xml:space="preserve"> = 0,061&lt; 0</w:t>
      </w:r>
      <w:proofErr w:type="gramStart"/>
      <w:r w:rsidRPr="008B51A2">
        <w:t>,05</w:t>
      </w:r>
      <w:proofErr w:type="gramEnd"/>
      <w:r w:rsidRPr="008B51A2">
        <w:t xml:space="preserve"> hal ini menunjukkan bahwa Adanya Hubungan Stres dengan Kekambuhan Penyakit </w:t>
      </w:r>
      <w:r w:rsidRPr="008B51A2">
        <w:rPr>
          <w:i/>
        </w:rPr>
        <w:t>Gastritis</w:t>
      </w:r>
      <w:r w:rsidRPr="008B51A2">
        <w:t xml:space="preserve"> pada Masyarakat. Nilai P </w:t>
      </w:r>
      <w:r w:rsidRPr="008B51A2">
        <w:rPr>
          <w:i/>
        </w:rPr>
        <w:t>value</w:t>
      </w:r>
      <w:r w:rsidRPr="008B51A2">
        <w:t xml:space="preserve"> = 0,009&lt; 0,05 hal ini menunjukkan bahwa Adanya Hubungan Konsumsi Obat dengan Kekambuhan Penyakit </w:t>
      </w:r>
      <w:r w:rsidRPr="008B51A2">
        <w:rPr>
          <w:i/>
        </w:rPr>
        <w:t>Gastritis</w:t>
      </w:r>
      <w:r w:rsidRPr="008B51A2">
        <w:t xml:space="preserve"> pada Masyarakat di Desa Tawardi Kecamatan Kute Panang Kabupaten Aceh Tengah Tahun 2022.</w:t>
      </w:r>
      <w:r>
        <w:rPr>
          <w:lang w:val="id-ID"/>
        </w:rPr>
        <w:t xml:space="preserve"> </w:t>
      </w:r>
      <w:proofErr w:type="gramStart"/>
      <w:r w:rsidRPr="008B51A2">
        <w:t>Diharapkan penelitian ini dapat memberikan manfaat bagi masyarakat di Desa Tawardi Kecamatan Kute Panang Kabupaten Aceh Tengah.</w:t>
      </w:r>
      <w:proofErr w:type="gramEnd"/>
    </w:p>
    <w:p w:rsidR="008B51A2" w:rsidRPr="008B51A2" w:rsidRDefault="008B51A2" w:rsidP="008B51A2">
      <w:pPr>
        <w:pStyle w:val="BodyText"/>
        <w:spacing w:line="292" w:lineRule="auto"/>
        <w:ind w:right="115"/>
      </w:pPr>
    </w:p>
    <w:p w:rsidR="00C30571" w:rsidRDefault="00237FDC" w:rsidP="00237FDC">
      <w:pPr>
        <w:pStyle w:val="BodyText"/>
        <w:spacing w:line="292" w:lineRule="auto"/>
        <w:ind w:right="115" w:firstLine="0"/>
        <w:rPr>
          <w:sz w:val="26"/>
        </w:rPr>
      </w:pPr>
      <w:r>
        <w:rPr>
          <w:sz w:val="26"/>
        </w:rPr>
        <w:t xml:space="preserve"> </w:t>
      </w:r>
    </w:p>
    <w:p w:rsidR="00C30571" w:rsidRDefault="0038321F" w:rsidP="000C79A9">
      <w:pPr>
        <w:tabs>
          <w:tab w:val="left" w:pos="2620"/>
        </w:tabs>
        <w:ind w:left="460"/>
        <w:jc w:val="both"/>
        <w:rPr>
          <w:spacing w:val="-4"/>
          <w:w w:val="105"/>
          <w:lang w:val="id-ID"/>
        </w:rPr>
      </w:pPr>
      <w:r>
        <w:rPr>
          <w:w w:val="105"/>
        </w:rPr>
        <w:t>Kata</w:t>
      </w:r>
      <w:r>
        <w:rPr>
          <w:spacing w:val="7"/>
          <w:w w:val="105"/>
        </w:rPr>
        <w:t xml:space="preserve"> </w:t>
      </w:r>
      <w:r>
        <w:rPr>
          <w:w w:val="105"/>
        </w:rPr>
        <w:t>Kunci</w:t>
      </w:r>
      <w:r>
        <w:rPr>
          <w:w w:val="105"/>
        </w:rPr>
        <w:tab/>
      </w:r>
      <w:r>
        <w:rPr>
          <w:spacing w:val="-4"/>
          <w:w w:val="105"/>
        </w:rPr>
        <w:t>:</w:t>
      </w:r>
      <w:r w:rsidR="009C0DD3" w:rsidRPr="009C0DD3">
        <w:t xml:space="preserve"> </w:t>
      </w:r>
      <w:r w:rsidR="008B51A2" w:rsidRPr="008B51A2">
        <w:rPr>
          <w:spacing w:val="-4"/>
          <w:w w:val="105"/>
        </w:rPr>
        <w:t xml:space="preserve">Pola Makan, Stres, Konsumsi Obat, </w:t>
      </w:r>
      <w:r w:rsidR="008B51A2" w:rsidRPr="008B51A2">
        <w:rPr>
          <w:i/>
          <w:spacing w:val="-4"/>
          <w:w w:val="105"/>
        </w:rPr>
        <w:t>Gastritis</w:t>
      </w:r>
    </w:p>
    <w:p w:rsidR="009C0DD3" w:rsidRDefault="009C0DD3" w:rsidP="000C79A9">
      <w:pPr>
        <w:tabs>
          <w:tab w:val="left" w:pos="2620"/>
        </w:tabs>
        <w:ind w:left="460"/>
        <w:jc w:val="both"/>
        <w:rPr>
          <w:sz w:val="28"/>
          <w:lang w:val="id-ID"/>
        </w:rPr>
      </w:pPr>
    </w:p>
    <w:p w:rsidR="008B51A2" w:rsidRPr="009C0DD3" w:rsidRDefault="008B51A2" w:rsidP="000C79A9">
      <w:pPr>
        <w:tabs>
          <w:tab w:val="left" w:pos="2620"/>
        </w:tabs>
        <w:ind w:left="460"/>
        <w:jc w:val="both"/>
        <w:rPr>
          <w:sz w:val="28"/>
          <w:lang w:val="id-ID"/>
        </w:rPr>
      </w:pPr>
    </w:p>
    <w:p w:rsidR="00C30571" w:rsidRDefault="0038321F" w:rsidP="000C79A9">
      <w:pPr>
        <w:pStyle w:val="Heading1"/>
      </w:pPr>
      <w:r>
        <w:t>Pendahuluan</w:t>
      </w:r>
    </w:p>
    <w:p w:rsidR="002D1489" w:rsidRPr="002D1489" w:rsidRDefault="002D1489" w:rsidP="002D1489">
      <w:pPr>
        <w:pStyle w:val="BodyText"/>
        <w:spacing w:line="292" w:lineRule="auto"/>
        <w:ind w:right="120"/>
      </w:pPr>
      <w:proofErr w:type="gramStart"/>
      <w:r w:rsidRPr="002D1489">
        <w:t>Kesehatan merupakan salah satu faktor yang harus diperhatikan oleh setiap makhluk hidup khususnya manusia.</w:t>
      </w:r>
      <w:proofErr w:type="gramEnd"/>
      <w:r w:rsidRPr="002D1489">
        <w:t xml:space="preserve"> Kesehatan mencakup keadaan fisik, mental, dan sosial sehingga setiap orang yang sehat </w:t>
      </w:r>
      <w:proofErr w:type="gramStart"/>
      <w:r w:rsidRPr="002D1489">
        <w:t>akan</w:t>
      </w:r>
      <w:proofErr w:type="gramEnd"/>
      <w:r w:rsidRPr="002D1489">
        <w:t xml:space="preserve"> memungkinkan hidup </w:t>
      </w:r>
      <w:r w:rsidRPr="002D1489">
        <w:rPr>
          <w:i/>
        </w:rPr>
        <w:t>produktif</w:t>
      </w:r>
      <w:r w:rsidRPr="002D1489">
        <w:t xml:space="preserve"> secara sosial dan ekonomi. </w:t>
      </w:r>
      <w:proofErr w:type="gramStart"/>
      <w:r w:rsidRPr="002D1489">
        <w:t>Kesehatan menjadi hal yang sangat perlu diperhatikan khususnya pada anak-anak, remaja, maupun orang tua.</w:t>
      </w:r>
      <w:proofErr w:type="gramEnd"/>
      <w:r w:rsidRPr="002D1489">
        <w:t xml:space="preserve"> Sebab, apabila seseorang tidak menjaga kesehatan maka </w:t>
      </w:r>
      <w:proofErr w:type="gramStart"/>
      <w:r w:rsidRPr="002D1489">
        <w:t>akan</w:t>
      </w:r>
      <w:proofErr w:type="gramEnd"/>
      <w:r w:rsidRPr="002D1489">
        <w:t xml:space="preserve"> menurunkan </w:t>
      </w:r>
      <w:r w:rsidRPr="002D1489">
        <w:rPr>
          <w:i/>
        </w:rPr>
        <w:t xml:space="preserve">produktivitas </w:t>
      </w:r>
      <w:r w:rsidRPr="002D1489">
        <w:t>dan bahkan dapat meningkatkan angka kematian (Andriani, 2019).</w:t>
      </w:r>
    </w:p>
    <w:p w:rsidR="002D1489" w:rsidRPr="002D1489" w:rsidRDefault="002D1489" w:rsidP="002D1489">
      <w:pPr>
        <w:pStyle w:val="BodyText"/>
        <w:spacing w:line="292" w:lineRule="auto"/>
        <w:ind w:right="120"/>
      </w:pPr>
      <w:proofErr w:type="gramStart"/>
      <w:r w:rsidRPr="002D1489">
        <w:t>Kasus gastritis menunjukkan angka yang cukup tinggi diberbagai negara.</w:t>
      </w:r>
      <w:proofErr w:type="gramEnd"/>
      <w:r w:rsidRPr="002D1489">
        <w:t xml:space="preserve"> </w:t>
      </w:r>
      <w:proofErr w:type="gramStart"/>
      <w:r w:rsidRPr="002D1489">
        <w:t xml:space="preserve">Menurut </w:t>
      </w:r>
      <w:r w:rsidRPr="002D1489">
        <w:rPr>
          <w:i/>
        </w:rPr>
        <w:t>World Health Organization</w:t>
      </w:r>
      <w:r w:rsidRPr="002D1489">
        <w:t xml:space="preserve"> (WHO) pada tahun 2019, persentase penyakit gastitis dibeberapa negara yaitu, 69% di Afrika, 78% di Amerika Selatan, dan 51% di Asia.</w:t>
      </w:r>
      <w:proofErr w:type="gramEnd"/>
      <w:r w:rsidRPr="002D1489">
        <w:t xml:space="preserve"> </w:t>
      </w:r>
      <w:proofErr w:type="gramStart"/>
      <w:r w:rsidRPr="002D1489">
        <w:t>Kejadian penyakit gastritis didunia mencapai 1.8 juta hingga 2.1 juta penduduk setiap tahunnya.</w:t>
      </w:r>
      <w:proofErr w:type="gramEnd"/>
      <w:r w:rsidRPr="002D1489">
        <w:t xml:space="preserve"> </w:t>
      </w:r>
      <w:proofErr w:type="gramStart"/>
      <w:r w:rsidRPr="002D1489">
        <w:t xml:space="preserve">Sedangkan kejadian </w:t>
      </w:r>
      <w:r w:rsidRPr="002D1489">
        <w:rPr>
          <w:i/>
        </w:rPr>
        <w:t>gastritis</w:t>
      </w:r>
      <w:r w:rsidRPr="002D1489">
        <w:t xml:space="preserve"> di Asia Tenggara sekitar 583.635 dari jumlah penduduk setiap tahunnya (Azer &amp; Akhondi, 2020).</w:t>
      </w:r>
      <w:proofErr w:type="gramEnd"/>
      <w:r w:rsidRPr="002D1489">
        <w:t xml:space="preserve"> </w:t>
      </w:r>
    </w:p>
    <w:p w:rsidR="002D1489" w:rsidRPr="002D1489" w:rsidRDefault="002D1489" w:rsidP="002D1489">
      <w:pPr>
        <w:pStyle w:val="BodyText"/>
        <w:spacing w:line="292" w:lineRule="auto"/>
        <w:ind w:right="120"/>
      </w:pPr>
      <w:proofErr w:type="gramStart"/>
      <w:r w:rsidRPr="002D1489">
        <w:t>Dalam lingkungan masyarakat tidak jarang ditemukan seseorang mengalami penurunan produktivitas, keadaan tersebut tentunya dialami oleh orang yang menderita sakit.</w:t>
      </w:r>
      <w:proofErr w:type="gramEnd"/>
      <w:r w:rsidRPr="002D1489">
        <w:t xml:space="preserve"> </w:t>
      </w:r>
      <w:proofErr w:type="gramStart"/>
      <w:r w:rsidRPr="002D1489">
        <w:t>Salah satu penyakit yang sangat sangat lazim ditemukan di lingkungan masyarakat yaitu penyakit gastritis.</w:t>
      </w:r>
      <w:proofErr w:type="gramEnd"/>
      <w:r w:rsidRPr="002D1489">
        <w:t xml:space="preserve"> </w:t>
      </w:r>
      <w:proofErr w:type="gramStart"/>
      <w:r w:rsidRPr="002D1489">
        <w:t>gastritis</w:t>
      </w:r>
      <w:proofErr w:type="gramEnd"/>
      <w:r w:rsidRPr="002D1489">
        <w:t xml:space="preserve"> merupakan salah satu gangguan pencernaan akibat pola makan, dan hampir 10 persen penduduk dunia menderita </w:t>
      </w:r>
      <w:r w:rsidRPr="002D1489">
        <w:rPr>
          <w:i/>
        </w:rPr>
        <w:t>gastritis</w:t>
      </w:r>
      <w:r w:rsidRPr="002D1489">
        <w:t xml:space="preserve"> (Andriani, 2019)</w:t>
      </w:r>
    </w:p>
    <w:p w:rsidR="002D1489" w:rsidRPr="002D1489" w:rsidRDefault="002D1489" w:rsidP="002D1489">
      <w:pPr>
        <w:pStyle w:val="BodyText"/>
        <w:spacing w:line="292" w:lineRule="auto"/>
        <w:ind w:right="120"/>
      </w:pPr>
      <w:r w:rsidRPr="002D1489">
        <w:rPr>
          <w:i/>
        </w:rPr>
        <w:t>Gastritis</w:t>
      </w:r>
      <w:r w:rsidRPr="002D1489">
        <w:t xml:space="preserve"> termasuk proses inflamasi atau gangguan kesehatan yang disebabkan oleh faktor iritasi dan infeksi pada </w:t>
      </w:r>
      <w:r w:rsidRPr="002D1489">
        <w:rPr>
          <w:i/>
        </w:rPr>
        <w:t xml:space="preserve">mukosa </w:t>
      </w:r>
      <w:r w:rsidRPr="002D1489">
        <w:t xml:space="preserve">dan </w:t>
      </w:r>
      <w:r w:rsidRPr="002D1489">
        <w:rPr>
          <w:i/>
        </w:rPr>
        <w:t>submukosa</w:t>
      </w:r>
      <w:r w:rsidRPr="002D1489">
        <w:t xml:space="preserve"> lambung. Penyakit </w:t>
      </w:r>
      <w:r w:rsidRPr="002D1489">
        <w:rPr>
          <w:i/>
        </w:rPr>
        <w:t>gastritis</w:t>
      </w:r>
      <w:r w:rsidRPr="002D1489">
        <w:t xml:space="preserve"> dapat menyerang seluruh lapisan masyarakat dari semua tingkat </w:t>
      </w:r>
      <w:proofErr w:type="gramStart"/>
      <w:r w:rsidRPr="002D1489">
        <w:t>usia</w:t>
      </w:r>
      <w:proofErr w:type="gramEnd"/>
      <w:r w:rsidRPr="002D1489">
        <w:t xml:space="preserve"> maupun jenis kelamin, akan tetapi dari beberapa survei menunjukkan bahwa </w:t>
      </w:r>
      <w:r w:rsidRPr="002D1489">
        <w:rPr>
          <w:i/>
        </w:rPr>
        <w:t>gastritis</w:t>
      </w:r>
      <w:r w:rsidRPr="002D1489">
        <w:t xml:space="preserve"> paling sering menyerang usia </w:t>
      </w:r>
      <w:r w:rsidRPr="002D1489">
        <w:rPr>
          <w:i/>
        </w:rPr>
        <w:t xml:space="preserve">produktif </w:t>
      </w:r>
      <w:r w:rsidRPr="002D1489">
        <w:t>(Tussakinah dkk, 2018).</w:t>
      </w:r>
    </w:p>
    <w:p w:rsidR="002D1489" w:rsidRPr="002D1489" w:rsidRDefault="002D1489" w:rsidP="002D1489">
      <w:pPr>
        <w:pStyle w:val="BodyText"/>
        <w:spacing w:line="292" w:lineRule="auto"/>
        <w:ind w:right="120"/>
      </w:pPr>
      <w:r w:rsidRPr="002D1489">
        <w:t xml:space="preserve">Pengetahuan dan kesadaran mengenai </w:t>
      </w:r>
      <w:r w:rsidRPr="002D1489">
        <w:rPr>
          <w:i/>
        </w:rPr>
        <w:t>gastritis</w:t>
      </w:r>
      <w:r w:rsidRPr="002D1489">
        <w:t xml:space="preserve"> di kalangan masyarakat masih kurang, dan hal ini </w:t>
      </w:r>
      <w:proofErr w:type="gramStart"/>
      <w:r w:rsidRPr="002D1489">
        <w:t>akan</w:t>
      </w:r>
      <w:proofErr w:type="gramEnd"/>
      <w:r w:rsidRPr="002D1489">
        <w:t xml:space="preserve"> beresiko untuk meIakukan kebiasaan kebiasaan pemicu </w:t>
      </w:r>
      <w:r w:rsidRPr="002D1489">
        <w:rPr>
          <w:i/>
        </w:rPr>
        <w:t xml:space="preserve">gastritis </w:t>
      </w:r>
      <w:r w:rsidRPr="002D1489">
        <w:t xml:space="preserve">dan akhirnya menderita gastritis. Jika penyakit gastritis dibiarkan terus menerus </w:t>
      </w:r>
      <w:proofErr w:type="gramStart"/>
      <w:r w:rsidRPr="002D1489">
        <w:t>akan</w:t>
      </w:r>
      <w:proofErr w:type="gramEnd"/>
      <w:r w:rsidRPr="002D1489">
        <w:t xml:space="preserve"> merusak fungsi Iambung dan akan meningkatkan risiko terkenanya kanker Iambung hingga menyebabkan kematian. Kasus gastritis yang banyak diderita selain </w:t>
      </w:r>
      <w:r w:rsidRPr="002D1489">
        <w:lastRenderedPageBreak/>
        <w:t xml:space="preserve">disebabkan oleh </w:t>
      </w:r>
      <w:proofErr w:type="gramStart"/>
      <w:r w:rsidRPr="002D1489">
        <w:t>gaya</w:t>
      </w:r>
      <w:proofErr w:type="gramEnd"/>
      <w:r w:rsidRPr="002D1489">
        <w:t xml:space="preserve"> hidup dan stres, diakibatkan juga tidak perduIi serta kecenderungan menganggap remeh terhadap penyakit </w:t>
      </w:r>
      <w:r w:rsidRPr="002D1489">
        <w:rPr>
          <w:i/>
        </w:rPr>
        <w:t>gastritis</w:t>
      </w:r>
      <w:r w:rsidRPr="002D1489">
        <w:t xml:space="preserve"> ini. </w:t>
      </w:r>
      <w:proofErr w:type="gramStart"/>
      <w:r w:rsidRPr="002D1489">
        <w:t xml:space="preserve">Sehingga kasus </w:t>
      </w:r>
      <w:r w:rsidRPr="002D1489">
        <w:rPr>
          <w:i/>
        </w:rPr>
        <w:t xml:space="preserve">gastritis </w:t>
      </w:r>
      <w:r w:rsidRPr="002D1489">
        <w:t>banyak dialami masyarakat (Ningrum dkk, 2021).</w:t>
      </w:r>
      <w:proofErr w:type="gramEnd"/>
    </w:p>
    <w:p w:rsidR="002D1489" w:rsidRPr="002D1489" w:rsidRDefault="002D1489" w:rsidP="002D1489">
      <w:pPr>
        <w:pStyle w:val="BodyText"/>
        <w:spacing w:line="292" w:lineRule="auto"/>
        <w:ind w:right="120"/>
      </w:pPr>
      <w:r w:rsidRPr="002D1489">
        <w:rPr>
          <w:i/>
        </w:rPr>
        <w:t>Gastritis</w:t>
      </w:r>
      <w:r w:rsidRPr="002D1489">
        <w:t xml:space="preserve"> adalah proses inflamasi atau gangguan kesehatan yang disebabkan oleh faktor iritasi dan infeksi pada</w:t>
      </w:r>
      <w:r w:rsidRPr="002D1489">
        <w:rPr>
          <w:i/>
        </w:rPr>
        <w:t xml:space="preserve"> mukosa</w:t>
      </w:r>
      <w:r w:rsidRPr="002D1489">
        <w:t xml:space="preserve"> dan </w:t>
      </w:r>
      <w:r w:rsidRPr="002D1489">
        <w:rPr>
          <w:i/>
        </w:rPr>
        <w:t>submukosa</w:t>
      </w:r>
      <w:r w:rsidRPr="002D1489">
        <w:t xml:space="preserve"> lambung. Gastritis dapat menyerang seluruh lapisan masyarakat dari semua tingkat </w:t>
      </w:r>
      <w:proofErr w:type="gramStart"/>
      <w:r w:rsidRPr="002D1489">
        <w:t>usia</w:t>
      </w:r>
      <w:proofErr w:type="gramEnd"/>
      <w:r w:rsidRPr="002D1489">
        <w:t xml:space="preserve"> maupun jenis kelamin tetapi dari beberapa survei menunjukkan bahwa gastritis paling sering menyerang usia </w:t>
      </w:r>
      <w:r w:rsidRPr="002D1489">
        <w:rPr>
          <w:i/>
        </w:rPr>
        <w:t>produktif</w:t>
      </w:r>
      <w:r w:rsidRPr="002D1489">
        <w:t xml:space="preserve">. Pada </w:t>
      </w:r>
      <w:proofErr w:type="gramStart"/>
      <w:r w:rsidRPr="002D1489">
        <w:t>usia</w:t>
      </w:r>
      <w:proofErr w:type="gramEnd"/>
      <w:r w:rsidRPr="002D1489">
        <w:t xml:space="preserve"> produktif masyarakat rentan terserang gejala gastritis karena dari tingkat kesibukan, gaya hidup yang kurang memperhatikan kesehatan serta stres yang mudah terjadi. </w:t>
      </w:r>
      <w:proofErr w:type="gramStart"/>
      <w:r w:rsidRPr="002D1489">
        <w:rPr>
          <w:i/>
        </w:rPr>
        <w:t>Gastritis</w:t>
      </w:r>
      <w:r w:rsidRPr="002D1489">
        <w:t xml:space="preserve"> dapat mengalami kekambuhan dimana kekambuhan yang terjadi pada penderita gastritis dapat dipengaruhi oleh pengaturan pola makan yang tidak baik dan juga dipengaruhi oleh faktor stress.</w:t>
      </w:r>
      <w:proofErr w:type="gramEnd"/>
      <w:r w:rsidRPr="002D1489">
        <w:t xml:space="preserve"> </w:t>
      </w:r>
      <w:proofErr w:type="gramStart"/>
      <w:r w:rsidRPr="002D1489">
        <w:rPr>
          <w:i/>
        </w:rPr>
        <w:t>Gastritis</w:t>
      </w:r>
      <w:r w:rsidRPr="002D1489">
        <w:t xml:space="preserve"> biasanya diawali dengan pola makan yang tidak baik dan tidak teratur sehingga lambung menjadi sensitif di saat asam lambung meningkat.</w:t>
      </w:r>
      <w:proofErr w:type="gramEnd"/>
      <w:r w:rsidRPr="002D1489">
        <w:t xml:space="preserve"> Peningkatan asam lambung diluar batas normal </w:t>
      </w:r>
      <w:proofErr w:type="gramStart"/>
      <w:r w:rsidRPr="002D1489">
        <w:t>akan</w:t>
      </w:r>
      <w:proofErr w:type="gramEnd"/>
      <w:r w:rsidRPr="002D1489">
        <w:t xml:space="preserve"> menyebabkan terjadinya iritasi dan kerusakan pada lapisan mukosa dan submukosa lambung dan jika peningkatan asam lambung ini dibiarkan saja maka kerusakan lapisan lambung atau penyakit </w:t>
      </w:r>
      <w:r w:rsidRPr="002D1489">
        <w:rPr>
          <w:i/>
        </w:rPr>
        <w:t>gastritis</w:t>
      </w:r>
      <w:r w:rsidRPr="002D1489">
        <w:t xml:space="preserve"> akan semakin parah (Widya, 2018).</w:t>
      </w:r>
    </w:p>
    <w:p w:rsidR="002D1489" w:rsidRPr="002D1489" w:rsidRDefault="002D1489" w:rsidP="002D1489">
      <w:pPr>
        <w:pStyle w:val="BodyText"/>
        <w:spacing w:line="292" w:lineRule="auto"/>
        <w:ind w:right="120"/>
      </w:pPr>
      <w:r w:rsidRPr="002D1489">
        <w:t xml:space="preserve">Tingkat kesibukan dan </w:t>
      </w:r>
      <w:proofErr w:type="gramStart"/>
      <w:r w:rsidRPr="002D1489">
        <w:t>gaya</w:t>
      </w:r>
      <w:proofErr w:type="gramEnd"/>
      <w:r w:rsidRPr="002D1489">
        <w:t xml:space="preserve"> hidup yang kurang memperhatikan kesehatan adalah faktor yang menyebabkan mahasiswa tidak memperhatikan pola makannya (Wau et al., 2018). </w:t>
      </w:r>
      <w:proofErr w:type="gramStart"/>
      <w:r w:rsidRPr="002D1489">
        <w:t>Jadwal dan aktivitas yang padat membuat kita sering melewatkan waktu yang seharusnya digunakan untuk makan.</w:t>
      </w:r>
      <w:proofErr w:type="gramEnd"/>
      <w:r w:rsidRPr="002D1489">
        <w:t xml:space="preserve"> Kebiasaan ini sering dilakukan yang pada akhirnnya </w:t>
      </w:r>
      <w:proofErr w:type="gramStart"/>
      <w:r w:rsidRPr="002D1489">
        <w:t>akan</w:t>
      </w:r>
      <w:proofErr w:type="gramEnd"/>
      <w:r w:rsidRPr="002D1489">
        <w:t xml:space="preserve"> mengakibatkan dampak buruk bagi kesehatannya, yaitu terserangnya penyakit gastritis (Wau et al., 2018). </w:t>
      </w:r>
    </w:p>
    <w:p w:rsidR="002D1489" w:rsidRPr="002D1489" w:rsidRDefault="002D1489" w:rsidP="002D1489">
      <w:pPr>
        <w:pStyle w:val="BodyText"/>
        <w:spacing w:line="292" w:lineRule="auto"/>
        <w:ind w:right="120"/>
      </w:pPr>
      <w:proofErr w:type="gramStart"/>
      <w:r w:rsidRPr="002D1489">
        <w:t xml:space="preserve">Jika dibiarkan terus menerus, </w:t>
      </w:r>
      <w:r w:rsidRPr="002D1489">
        <w:rPr>
          <w:i/>
        </w:rPr>
        <w:t>gastritis</w:t>
      </w:r>
      <w:r w:rsidRPr="002D1489">
        <w:t xml:space="preserve"> juga dapat menyebabkan berbagai komplikasi penyakit.</w:t>
      </w:r>
      <w:proofErr w:type="gramEnd"/>
      <w:r w:rsidRPr="002D1489">
        <w:t xml:space="preserve"> Beberapa komplikasi penyakit gastritis antara </w:t>
      </w:r>
      <w:proofErr w:type="gramStart"/>
      <w:r w:rsidRPr="002D1489">
        <w:t>lain</w:t>
      </w:r>
      <w:proofErr w:type="gramEnd"/>
      <w:r w:rsidRPr="002D1489">
        <w:t xml:space="preserve"> terjadinya gangguan penyerapan vitamin B12 yang dapat menyebabkan anemia pernesiosa, terganggunya penyerapan zat besi, dan penyempitan daerah </w:t>
      </w:r>
      <w:r w:rsidRPr="002D1489">
        <w:rPr>
          <w:i/>
        </w:rPr>
        <w:t>antrum pylorus</w:t>
      </w:r>
      <w:r w:rsidRPr="002D1489">
        <w:t xml:space="preserve">. </w:t>
      </w:r>
      <w:proofErr w:type="gramStart"/>
      <w:r w:rsidRPr="002D1489">
        <w:t xml:space="preserve">Apabila dibiarkan dan tidak dilakukan perawatan, maka gastritis dapat menyebabkan perdarahan pada saluran cerna bagian atas berupa </w:t>
      </w:r>
      <w:r w:rsidRPr="002D1489">
        <w:rPr>
          <w:i/>
        </w:rPr>
        <w:t>hematemesis</w:t>
      </w:r>
      <w:r w:rsidRPr="002D1489">
        <w:t xml:space="preserve"> dan </w:t>
      </w:r>
      <w:r w:rsidRPr="002D1489">
        <w:rPr>
          <w:i/>
        </w:rPr>
        <w:t>melena</w:t>
      </w:r>
      <w:r w:rsidRPr="002D1489">
        <w:t xml:space="preserve">, dan terjadinya </w:t>
      </w:r>
      <w:r w:rsidRPr="002D1489">
        <w:rPr>
          <w:i/>
        </w:rPr>
        <w:t>syok hemoragik</w:t>
      </w:r>
      <w:r w:rsidRPr="002D1489">
        <w:t xml:space="preserve"> yang dapat menyebabkan </w:t>
      </w:r>
      <w:r w:rsidRPr="002D1489">
        <w:rPr>
          <w:i/>
        </w:rPr>
        <w:t>ulkus</w:t>
      </w:r>
      <w:r w:rsidRPr="002D1489">
        <w:t xml:space="preserve"> dan kematian pada penderita gastritis yang parah (Desty, 2020).</w:t>
      </w:r>
      <w:proofErr w:type="gramEnd"/>
    </w:p>
    <w:p w:rsidR="002D1489" w:rsidRPr="002D1489" w:rsidRDefault="002D1489" w:rsidP="002D1489">
      <w:pPr>
        <w:pStyle w:val="BodyText"/>
        <w:spacing w:line="292" w:lineRule="auto"/>
        <w:ind w:right="120"/>
      </w:pPr>
      <w:r w:rsidRPr="002D1489">
        <w:t xml:space="preserve">Orang-orang yang memiliki riwayat </w:t>
      </w:r>
      <w:r w:rsidRPr="002D1489">
        <w:rPr>
          <w:i/>
        </w:rPr>
        <w:t>gastritis</w:t>
      </w:r>
      <w:r w:rsidRPr="002D1489">
        <w:t xml:space="preserve"> yang terus menerus kambuh, dapat di cegah dengan cara mengatur pola makan yang teratur, tidak mengkonsumsi obat-obatan dalam jangka waktu yang lama, alkohol, atau zat kimia lain yang dapat merusak dinding lambung, hindari makanan yang dapat mengiritasi lambung terutama makanan pedas, asam, gorengan, atau berlemak, ganti obat-obatan penghilang nyeri anti steroid dengan obat yang mengandung </w:t>
      </w:r>
      <w:r w:rsidRPr="002D1489">
        <w:rPr>
          <w:i/>
        </w:rPr>
        <w:t>acetaminophen,</w:t>
      </w:r>
      <w:r w:rsidRPr="002D1489">
        <w:t xml:space="preserve"> di haruskan dalam jumlah dan waktu yang benar. </w:t>
      </w:r>
      <w:proofErr w:type="gramStart"/>
      <w:r w:rsidRPr="002D1489">
        <w:t xml:space="preserve">Melakukan olahraga yang teratur, hindari stress, makanan yang di makan harus </w:t>
      </w:r>
      <w:r w:rsidRPr="002D1489">
        <w:rPr>
          <w:i/>
        </w:rPr>
        <w:t>higienis</w:t>
      </w:r>
      <w:r w:rsidRPr="002D1489">
        <w:t>, hindari merokok dan alkohol, hindari pemakaian non steroid jangka panjang (Saadah, 2018).</w:t>
      </w:r>
      <w:proofErr w:type="gramEnd"/>
    </w:p>
    <w:p w:rsidR="002D1489" w:rsidRPr="002D1489" w:rsidRDefault="002D1489" w:rsidP="002D1489">
      <w:pPr>
        <w:pStyle w:val="BodyText"/>
        <w:spacing w:line="292" w:lineRule="auto"/>
        <w:ind w:right="120"/>
      </w:pPr>
      <w:r w:rsidRPr="002D1489">
        <w:t xml:space="preserve">Pola makan adalah </w:t>
      </w:r>
      <w:proofErr w:type="gramStart"/>
      <w:r w:rsidRPr="002D1489">
        <w:t>cara</w:t>
      </w:r>
      <w:proofErr w:type="gramEnd"/>
      <w:r w:rsidRPr="002D1489">
        <w:t xml:space="preserve"> atau perilaku yang ditempuh seseorang atau sekelompok orang dalam memilih, menggunakan bahan makanan dalam konsumsi pangan setiap hari yang meliputi frekuensi makan, porsi makan, dan jenis makan yang berdasarkan faktor-faktor sosial, budaya dimana mereka hidup. Biasanya makanan yang sangat disukai remaja ialah makanan </w:t>
      </w:r>
      <w:r w:rsidRPr="002D1489">
        <w:rPr>
          <w:i/>
        </w:rPr>
        <w:t>junk food</w:t>
      </w:r>
      <w:r w:rsidRPr="002D1489">
        <w:t xml:space="preserve"> termasuk makanan–makanan cepat saji (</w:t>
      </w:r>
      <w:r w:rsidRPr="002D1489">
        <w:rPr>
          <w:i/>
        </w:rPr>
        <w:t>fast food</w:t>
      </w:r>
      <w:r w:rsidRPr="002D1489">
        <w:t xml:space="preserve">), seperti </w:t>
      </w:r>
      <w:r w:rsidRPr="002D1489">
        <w:rPr>
          <w:i/>
        </w:rPr>
        <w:t>hamburger, pizza, fried chicken</w:t>
      </w:r>
      <w:r w:rsidRPr="002D1489">
        <w:t>, kentang goreng (</w:t>
      </w:r>
      <w:r w:rsidRPr="002D1489">
        <w:rPr>
          <w:i/>
        </w:rPr>
        <w:t>friench fries</w:t>
      </w:r>
      <w:r w:rsidRPr="002D1489">
        <w:t xml:space="preserve">), biskuit gurih dan manis, serta minuman bersoda. </w:t>
      </w:r>
      <w:proofErr w:type="gramStart"/>
      <w:r w:rsidRPr="002D1489">
        <w:t>Remaja putri sangat menyukai makanan cemilan dan mengonsumsinya setiap hari disamping mengonsumsi makanan utama.</w:t>
      </w:r>
      <w:proofErr w:type="gramEnd"/>
      <w:r w:rsidRPr="002D1489">
        <w:t xml:space="preserve"> </w:t>
      </w:r>
      <w:proofErr w:type="gramStart"/>
      <w:r w:rsidRPr="002D1489">
        <w:t>Konsumsi zat gizi yang tidak optimal berkaitan dengan kesehatan yang buruk.</w:t>
      </w:r>
      <w:proofErr w:type="gramEnd"/>
      <w:r w:rsidRPr="002D1489">
        <w:t xml:space="preserve"> Keadaan ini </w:t>
      </w:r>
      <w:proofErr w:type="gramStart"/>
      <w:r w:rsidRPr="002D1489">
        <w:t>akan</w:t>
      </w:r>
      <w:proofErr w:type="gramEnd"/>
      <w:r w:rsidRPr="002D1489">
        <w:t xml:space="preserve"> meningkatkan faktor risiko penyakit tidak menular (PTM) salah satunya adalah </w:t>
      </w:r>
      <w:r w:rsidRPr="002D1489">
        <w:rPr>
          <w:i/>
        </w:rPr>
        <w:t>gastritis</w:t>
      </w:r>
      <w:r w:rsidRPr="002D1489">
        <w:t xml:space="preserve"> (Rahman, Dewi, &amp; Armawaty, 2018).</w:t>
      </w:r>
    </w:p>
    <w:p w:rsidR="002D1489" w:rsidRPr="002D1489" w:rsidRDefault="002D1489" w:rsidP="002D1489">
      <w:pPr>
        <w:pStyle w:val="BodyText"/>
        <w:spacing w:line="292" w:lineRule="auto"/>
        <w:ind w:right="120"/>
      </w:pPr>
      <w:r w:rsidRPr="002D1489">
        <w:t xml:space="preserve">Berdasarkan data kementerian kesehatan RI </w:t>
      </w:r>
      <w:r w:rsidRPr="002D1489">
        <w:rPr>
          <w:i/>
        </w:rPr>
        <w:t>gastritis</w:t>
      </w:r>
      <w:r w:rsidRPr="002D1489">
        <w:t xml:space="preserve"> berada pada urutan ke enam dengan jumlah kasus sebesar 33.580 kasus pasien rawat inap di rumah sakit 60</w:t>
      </w:r>
      <w:proofErr w:type="gramStart"/>
      <w:r w:rsidRPr="002D1489">
        <w:t>,86</w:t>
      </w:r>
      <w:proofErr w:type="gramEnd"/>
      <w:r w:rsidRPr="002D1489">
        <w:t xml:space="preserve">%. </w:t>
      </w:r>
      <w:proofErr w:type="gramStart"/>
      <w:r w:rsidRPr="002D1489">
        <w:t xml:space="preserve">Kasus </w:t>
      </w:r>
      <w:r w:rsidRPr="002D1489">
        <w:rPr>
          <w:i/>
        </w:rPr>
        <w:t>gastritis</w:t>
      </w:r>
      <w:r w:rsidRPr="002D1489">
        <w:t xml:space="preserve"> pada pasien rawat jalan dengan kasus 201.083 dan berada pada urutan ketujuh.</w:t>
      </w:r>
      <w:proofErr w:type="gramEnd"/>
      <w:r w:rsidRPr="002D1489">
        <w:t xml:space="preserve"> Angka kejadian </w:t>
      </w:r>
      <w:r w:rsidRPr="002D1489">
        <w:rPr>
          <w:i/>
        </w:rPr>
        <w:t xml:space="preserve">gastritis </w:t>
      </w:r>
      <w:r w:rsidRPr="002D1489">
        <w:t>di beberapa daerah cukup tinggi dengan prevalensi 274,396 kasus dari 238.452.952 jiwa penduduk atau sebesar 40</w:t>
      </w:r>
      <w:proofErr w:type="gramStart"/>
      <w:r w:rsidRPr="002D1489">
        <w:t>,8</w:t>
      </w:r>
      <w:proofErr w:type="gramEnd"/>
      <w:r w:rsidRPr="002D1489">
        <w:t xml:space="preserve">%. Presentase kasus gastritis di kota-kota Indonesia yaitu, Jakarta 50 %, Palembang 35,5%, Bandung 32 %, Denpasar 46 %, Surabaya 31,2%, Aceh 31,7%, Pontianak 31,2%, sedangkan angka kejadian </w:t>
      </w:r>
      <w:r w:rsidRPr="002D1489">
        <w:rPr>
          <w:i/>
        </w:rPr>
        <w:t xml:space="preserve">gastritis </w:t>
      </w:r>
      <w:r w:rsidRPr="002D1489">
        <w:t>di Medan mencapai 91,6% (Kemenkes, 2019).</w:t>
      </w:r>
    </w:p>
    <w:p w:rsidR="002D1489" w:rsidRPr="002D1489" w:rsidRDefault="002D1489" w:rsidP="002D1489">
      <w:pPr>
        <w:pStyle w:val="BodyText"/>
        <w:spacing w:line="292" w:lineRule="auto"/>
        <w:ind w:right="120"/>
      </w:pPr>
      <w:r w:rsidRPr="002D1489">
        <w:lastRenderedPageBreak/>
        <w:t xml:space="preserve">Berdasarkan profil kesehatan Indonesia tahun 2018, </w:t>
      </w:r>
      <w:r w:rsidRPr="002D1489">
        <w:rPr>
          <w:i/>
        </w:rPr>
        <w:t>Gastritis</w:t>
      </w:r>
      <w:r w:rsidRPr="002D1489">
        <w:t xml:space="preserve"> merupakan salah satu penyakit dari 10 penyakit terbanyak pada pasien rawat inap di rumah sakit di Indonesia dengan jumlah 30.154 kasus (4</w:t>
      </w:r>
      <w:proofErr w:type="gramStart"/>
      <w:r w:rsidRPr="002D1489">
        <w:t>,9</w:t>
      </w:r>
      <w:proofErr w:type="gramEnd"/>
      <w:r w:rsidRPr="002D1489">
        <w:t xml:space="preserve"> %) </w:t>
      </w:r>
      <w:proofErr w:type="gramStart"/>
      <w:r w:rsidRPr="002D1489">
        <w:t>(Tussakinah, Masrul, &amp; Burhan, 2018).</w:t>
      </w:r>
      <w:proofErr w:type="gramEnd"/>
      <w:r w:rsidRPr="002D1489">
        <w:t xml:space="preserve"> Menurut WHO tahun 2018, persentase angka kejadian </w:t>
      </w:r>
      <w:r w:rsidRPr="002D1489">
        <w:rPr>
          <w:i/>
        </w:rPr>
        <w:t>gastritis</w:t>
      </w:r>
      <w:r w:rsidRPr="002D1489">
        <w:t xml:space="preserve"> di Indonesia adalah 40.8% dan mencapai prevalensi 274.396 kasus dari 238.452.952 jiwa penduduk di beberapa daerah di Indonesia. Data profil kesehatan Indonesia pada tahun 2018 juga mencatat bahwa terdapat 30.154 kasus </w:t>
      </w:r>
      <w:r w:rsidRPr="002D1489">
        <w:rPr>
          <w:i/>
        </w:rPr>
        <w:t>gastritis</w:t>
      </w:r>
      <w:r w:rsidRPr="002D1489">
        <w:t xml:space="preserve"> dan masuk sebagai sepuluh besar penyakit terbanyak pada klien rawat inap di rumah sakit Indonesia (Kurniawan, 2019). Kota yang memiliki catatan penyakit </w:t>
      </w:r>
      <w:r w:rsidRPr="002D1489">
        <w:rPr>
          <w:i/>
        </w:rPr>
        <w:t>gastritis</w:t>
      </w:r>
      <w:r w:rsidRPr="002D1489">
        <w:t xml:space="preserve"> paling banyak di Indonesia adalah kota Medan yang mencapai angka 91.6%, kemudian dibeberapa kota lainnya seperti Jakarta 50%, Palembang 35.35%, Bandung 32.5%, Surabaya 31.2%, Denpasar 46%, Aceh 31.7%, dan Pontianak 31.2% (Handayani &amp; Thomy, 2018).</w:t>
      </w:r>
    </w:p>
    <w:p w:rsidR="002D1489" w:rsidRPr="002D1489" w:rsidRDefault="002D1489" w:rsidP="002D1489">
      <w:pPr>
        <w:pStyle w:val="BodyText"/>
        <w:spacing w:line="292" w:lineRule="auto"/>
        <w:ind w:right="120"/>
      </w:pPr>
      <w:r w:rsidRPr="002D1489">
        <w:t>Berdasarkan data di Aceh sendiri angka penyakit asam lambung (</w:t>
      </w:r>
      <w:r w:rsidRPr="002D1489">
        <w:rPr>
          <w:i/>
        </w:rPr>
        <w:t>Gastritis</w:t>
      </w:r>
      <w:r w:rsidRPr="002D1489">
        <w:t>) mencapai 34</w:t>
      </w:r>
      <w:proofErr w:type="gramStart"/>
      <w:r w:rsidRPr="002D1489">
        <w:t>,7</w:t>
      </w:r>
      <w:proofErr w:type="gramEnd"/>
      <w:r w:rsidRPr="002D1489">
        <w:t>%, ini disebabkan oleh pola makan yang tidak baik dan kurang sehat (Profil Dinas Kesehatan Aceh, 2019).</w:t>
      </w:r>
    </w:p>
    <w:p w:rsidR="002D1489" w:rsidRPr="002D1489" w:rsidRDefault="002D1489" w:rsidP="002D1489">
      <w:pPr>
        <w:pStyle w:val="BodyText"/>
        <w:spacing w:line="292" w:lineRule="auto"/>
        <w:ind w:right="120"/>
      </w:pPr>
      <w:r w:rsidRPr="002D1489">
        <w:t xml:space="preserve">Berdasarkan Data yang diperoleh dari Dinas Kesehatan Kabupaten Aceh Tengah kasus </w:t>
      </w:r>
      <w:r w:rsidRPr="002D1489">
        <w:rPr>
          <w:i/>
        </w:rPr>
        <w:t>Gastritis</w:t>
      </w:r>
      <w:r w:rsidRPr="002D1489">
        <w:t xml:space="preserve"> tahun 2019 berjumlah  9104 kasus, di Tahun 2020 kasus Gastritis turun menjadi 3520 kasus sedangkan di tahun 2021 kasus ini semakin berkurang menjadi 585. Pada tahun 2022 dari bulan Januari sampai dengan bulan Juni 2022 kasus kembali meningkat menjadi 658 kasus (Profil Dinas Kesehatan Aceh Tengah, 2022).</w:t>
      </w:r>
    </w:p>
    <w:p w:rsidR="002D1489" w:rsidRPr="002D1489" w:rsidRDefault="002D1489" w:rsidP="002D1489">
      <w:pPr>
        <w:pStyle w:val="BodyText"/>
        <w:spacing w:line="292" w:lineRule="auto"/>
        <w:ind w:right="120"/>
      </w:pPr>
      <w:r w:rsidRPr="002D1489">
        <w:t xml:space="preserve">Berdasarkan data yang didapat di Puskesmas Kute Panang melalui Laporan Kesakitan Terbanyak didapatkan hasil yaitu penderita </w:t>
      </w:r>
      <w:r w:rsidRPr="002D1489">
        <w:rPr>
          <w:i/>
        </w:rPr>
        <w:t>Gastritis</w:t>
      </w:r>
      <w:r w:rsidRPr="002D1489">
        <w:t xml:space="preserve"> pada tahun 2019 sebanyak 763 kasus, pada tahun 2020 turun menjadi 543 kasus sedangkan pada tahun 2021 angka ini mengalami penurunan kembali menjadi 475 kasus sedagkan pada tahun 2022 dari bulan Januari sampai dengan bulan Juni 2022 angka penderita </w:t>
      </w:r>
      <w:r w:rsidRPr="002D1489">
        <w:rPr>
          <w:i/>
        </w:rPr>
        <w:t xml:space="preserve">Gastritis </w:t>
      </w:r>
      <w:r w:rsidRPr="002D1489">
        <w:t>naik menjadi 528 kasus (Profil Puksemas Kute Panang, 2022).</w:t>
      </w:r>
    </w:p>
    <w:p w:rsidR="002D1489" w:rsidRPr="002D1489" w:rsidRDefault="002D1489" w:rsidP="002D1489">
      <w:pPr>
        <w:pStyle w:val="BodyText"/>
        <w:spacing w:line="292" w:lineRule="auto"/>
        <w:ind w:right="120"/>
      </w:pPr>
      <w:r w:rsidRPr="002D1489">
        <w:t xml:space="preserve">Berdasarkan data yang diperoleh dari Bidan desa Tawardi bahwa jumlah Kepala Keluarga (KK) yang ada di desa tersebut sebanyak 81 KK dan penderita </w:t>
      </w:r>
      <w:r w:rsidRPr="002D1489">
        <w:rPr>
          <w:i/>
        </w:rPr>
        <w:t>Gastritis</w:t>
      </w:r>
      <w:r w:rsidRPr="002D1489">
        <w:t xml:space="preserve"> mencapai 30 jiwa (Laporan Bidan Desa Tawardi, 2022).</w:t>
      </w:r>
    </w:p>
    <w:p w:rsidR="002D1489" w:rsidRPr="002D1489" w:rsidRDefault="002D1489" w:rsidP="002D1489">
      <w:pPr>
        <w:pStyle w:val="BodyText"/>
        <w:spacing w:line="292" w:lineRule="auto"/>
        <w:ind w:right="120"/>
      </w:pPr>
      <w:r w:rsidRPr="002D1489">
        <w:t xml:space="preserve">Berdasarkan hasil survey awal yang dilakukan oleh penulis pada tanggal 29 Juni 2022, melalui wawancara langsung kepada masyarakat yang ada di desa Tawardi dari 10 masyarakat didapatkan hasil 6 dari 10 masyarakat mengaku tidak mengerti dan tidak mengetahui tentang bagaimana kekambuhan penyakit </w:t>
      </w:r>
      <w:r w:rsidRPr="002D1489">
        <w:rPr>
          <w:i/>
        </w:rPr>
        <w:t>gastritis</w:t>
      </w:r>
      <w:r w:rsidRPr="002D1489">
        <w:t xml:space="preserve"> dan jarang memeriksakan diri. Kemudian 2 dari 10 masyarakat mengaku mengerti dan mengetahui tentang bagaimana kekambuhan penyakit gastritis dan mengkonsumsi obat lambung atau </w:t>
      </w:r>
      <w:r w:rsidRPr="002D1489">
        <w:rPr>
          <w:i/>
        </w:rPr>
        <w:t>gastritis</w:t>
      </w:r>
      <w:r w:rsidRPr="002D1489">
        <w:t xml:space="preserve"> </w:t>
      </w:r>
      <w:proofErr w:type="gramStart"/>
      <w:r w:rsidRPr="002D1489">
        <w:t>akan</w:t>
      </w:r>
      <w:proofErr w:type="gramEnd"/>
      <w:r w:rsidRPr="002D1489">
        <w:t xml:space="preserve"> tetapi tidak melakukan pemeriksaan secara rutin. Dan 2 dari 10 masyarakat masih melakukan kebiassaan –kebiasaan yang buruk mereka mengatakan bahwa sering mengkonsumsi makanan cepat saji seperti indomie, bakso dan masih ada juga yang mengkonsumsi minuman </w:t>
      </w:r>
      <w:proofErr w:type="gramStart"/>
      <w:r w:rsidRPr="002D1489">
        <w:t>yag</w:t>
      </w:r>
      <w:proofErr w:type="gramEnd"/>
      <w:r w:rsidRPr="002D1489">
        <w:t xml:space="preserve"> mengandung gas dan kopi.</w:t>
      </w:r>
    </w:p>
    <w:p w:rsidR="002D1489" w:rsidRPr="002D1489" w:rsidRDefault="002D1489" w:rsidP="002D1489">
      <w:pPr>
        <w:pStyle w:val="BodyText"/>
        <w:spacing w:line="292" w:lineRule="auto"/>
        <w:ind w:right="120"/>
      </w:pPr>
      <w:r w:rsidRPr="002D1489">
        <w:t xml:space="preserve">Berdasarkan penelitian yang dilakukan oleh Adriani (2019) dengan judul “Faktor-Faktor yang Berhubungan dengan Kejadian </w:t>
      </w:r>
      <w:r w:rsidRPr="002D1489">
        <w:rPr>
          <w:i/>
        </w:rPr>
        <w:t>Gastritis</w:t>
      </w:r>
      <w:r w:rsidRPr="002D1489">
        <w:t xml:space="preserve"> pada Pasien yang Berobat di Puskesmas Lak-Lak Kecamatan Ketambe Kabupaten Aceh Tenggara”, hasil penelitian menunjukkan adanya hubungan faktor kebiasaan makan dan kebiasaan minum kopi dengan kejadian gastritis pada pasien yang berobat di Puskesmas Lak-Lak Kecamatan Ketambe Kabupaten Aceh Tenggara Tahun 2019 dimana diperoleh nilai p=0,035 dan faktor kebiasaan minum kopi diperoleh nilai p=0,036. 2. Sementara faktor kebiasaan merokok, kebiasaan konsumsi alkohol dan stres tidak berhubungan dengan kejadian gastritis pada pasien yang berobat di Puskesmas Lak-Lak Kecamatan Ketambe Kabupaten Aceh Tenggara Tahun 2019 karena faktor kebiasaan merokok diperoleh nilai p=0,651, faktor kebiasaan konsumsi alkohol nilai p=0,756 dan faktor stres diperoleh nilai p=0,139.</w:t>
      </w:r>
    </w:p>
    <w:p w:rsidR="002D1489" w:rsidRPr="002D1489" w:rsidRDefault="002D1489" w:rsidP="002D1489">
      <w:pPr>
        <w:pStyle w:val="BodyText"/>
        <w:spacing w:line="292" w:lineRule="auto"/>
        <w:ind w:right="120"/>
      </w:pPr>
      <w:r w:rsidRPr="002D1489">
        <w:t xml:space="preserve">Hasil penelitian diatas ini sejalan dengan hasil penelitian yang dilakukan oleh Lumiwu dkk (2018) dengan judul “Analisis Hubungan antara Konsumsi Kopi dengan Kejadian </w:t>
      </w:r>
      <w:proofErr w:type="gramStart"/>
      <w:r w:rsidRPr="002D1489">
        <w:rPr>
          <w:i/>
        </w:rPr>
        <w:t>Gastritis</w:t>
      </w:r>
      <w:r w:rsidRPr="002D1489">
        <w:t xml:space="preserve"> ,</w:t>
      </w:r>
      <w:proofErr w:type="gramEnd"/>
      <w:r w:rsidRPr="002D1489">
        <w:t xml:space="preserve"> melalui uji statistik dengan menggunakan uji chisquare untuk menganalisis hubungan antara konsumsi kopi dengan kejadian gastritis menghasilkan nilai probabilitas (p value) sebesar 0,001. </w:t>
      </w:r>
      <w:proofErr w:type="gramStart"/>
      <w:r w:rsidRPr="002D1489">
        <w:t xml:space="preserve">Dari angka tersebut dapat dinyatakan bahwa adanya hubungan antara konsumsi kopi dengan kejadian </w:t>
      </w:r>
      <w:r w:rsidRPr="002D1489">
        <w:rPr>
          <w:i/>
        </w:rPr>
        <w:t>gastritis</w:t>
      </w:r>
      <w:r w:rsidRPr="002D1489">
        <w:t>.</w:t>
      </w:r>
      <w:proofErr w:type="gramEnd"/>
      <w:r w:rsidRPr="002D1489">
        <w:t xml:space="preserve"> </w:t>
      </w:r>
      <w:proofErr w:type="gramStart"/>
      <w:r w:rsidRPr="002D1489">
        <w:t>yang</w:t>
      </w:r>
      <w:proofErr w:type="gramEnd"/>
      <w:r w:rsidRPr="002D1489">
        <w:t xml:space="preserve"> berarti bahwa konsumsi kopi merupakan faktor risiko yang mempengaruhi kejadian </w:t>
      </w:r>
      <w:r w:rsidRPr="002D1489">
        <w:rPr>
          <w:i/>
        </w:rPr>
        <w:t>gastritis</w:t>
      </w:r>
      <w:r w:rsidRPr="002D1489">
        <w:t xml:space="preserve">. Hasil penelitian Suarnianti (2019) dalam Lumiwu dkk (2018) yang menemukan dan menyatakan bahwa seseorang yang mengkonsumsi kopi memiliki risiko 9,609 kali lebih besar menderita </w:t>
      </w:r>
      <w:r w:rsidRPr="002D1489">
        <w:rPr>
          <w:i/>
        </w:rPr>
        <w:t>gastritis</w:t>
      </w:r>
      <w:r w:rsidRPr="002D1489">
        <w:t xml:space="preserve"> dibandingkan dengan responden yang tidak mengkonsumsi </w:t>
      </w:r>
      <w:r w:rsidRPr="002D1489">
        <w:lastRenderedPageBreak/>
        <w:t xml:space="preserve">kopi. Mengkonsumsi kopi yang tidak sesuai dengan ketentuan dan terlalu berlebiahan meminum kopi maka tentunya </w:t>
      </w:r>
      <w:proofErr w:type="gramStart"/>
      <w:r w:rsidRPr="002D1489">
        <w:t>akan</w:t>
      </w:r>
      <w:proofErr w:type="gramEnd"/>
      <w:r w:rsidRPr="002D1489">
        <w:t xml:space="preserve"> berdampak negatif terhadap kesehatan tubuh. </w:t>
      </w:r>
      <w:proofErr w:type="gramStart"/>
      <w:r w:rsidRPr="002D1489">
        <w:t xml:space="preserve">Oleh karena itu, untuk menghindari kejadian </w:t>
      </w:r>
      <w:r w:rsidRPr="002D1489">
        <w:rPr>
          <w:i/>
        </w:rPr>
        <w:t>gastritis,</w:t>
      </w:r>
      <w:r w:rsidRPr="002D1489">
        <w:t xml:space="preserve"> maka masyarakat yang terbiasa mgngkonsumsi kopi harus lebih memperhatikan waktu minum kopi dan berusaha membatasi komposisi kopi yang dikonsumsi.</w:t>
      </w:r>
      <w:proofErr w:type="gramEnd"/>
    </w:p>
    <w:p w:rsidR="002D1489" w:rsidRPr="002D1489" w:rsidRDefault="002D1489" w:rsidP="002D1489">
      <w:pPr>
        <w:pStyle w:val="BodyText"/>
        <w:spacing w:line="292" w:lineRule="auto"/>
        <w:ind w:right="120"/>
      </w:pPr>
      <w:r w:rsidRPr="002D1489">
        <w:t xml:space="preserve">Penelitian sejenis juga dilakukan oleh Widiya (2018) dengan judul “Hubungan Pola Makan dan Tingkat Stres terhadap Kekambuhan </w:t>
      </w:r>
      <w:r w:rsidRPr="002D1489">
        <w:rPr>
          <w:i/>
        </w:rPr>
        <w:t>Gastritis</w:t>
      </w:r>
      <w:r w:rsidRPr="002D1489">
        <w:t xml:space="preserve"> di Wilayah Kerja Puskesmas Tarok Kota Payakumbuh”, Hasil univariat didapatkan prevalensi kambuh (55,6%), sampel dengan pola makan kurang baik (20%) dan sampel dengan tingkat stres berat (26,7%). Hasil analisis bivariat menunjukkan ada hubungan antara pola makan dengan kekambuhan gastritis (p=0,000) dan juga ada hubungan antara tingkat stres dengan kekambuhan </w:t>
      </w:r>
      <w:r w:rsidRPr="002D1489">
        <w:rPr>
          <w:i/>
        </w:rPr>
        <w:t>gastritis</w:t>
      </w:r>
      <w:r w:rsidRPr="002D1489">
        <w:t xml:space="preserve"> (p=0,000). Kekambuhan pada penderita </w:t>
      </w:r>
      <w:r w:rsidRPr="002D1489">
        <w:rPr>
          <w:i/>
        </w:rPr>
        <w:t>gastritis</w:t>
      </w:r>
      <w:r w:rsidRPr="002D1489">
        <w:t xml:space="preserve"> salah satunya dapat dipengaruhi oleh pola makan yang kurang baik dimana </w:t>
      </w:r>
      <w:proofErr w:type="gramStart"/>
      <w:r w:rsidRPr="002D1489">
        <w:t>akan</w:t>
      </w:r>
      <w:proofErr w:type="gramEnd"/>
      <w:r w:rsidRPr="002D1489">
        <w:t xml:space="preserve"> terjadi peningkatan sekresi asam lambung yang dapat mengiritasi mukosa lambung kembali. Menurut Agus dalam Maulidiyah (2018) menyatakan bahwa salah satu penyebab munculnya kekambuhan gastritis karena ketidakmampuan lambung (</w:t>
      </w:r>
      <w:r w:rsidRPr="002D1489">
        <w:rPr>
          <w:i/>
        </w:rPr>
        <w:t>indigesti</w:t>
      </w:r>
      <w:r w:rsidRPr="002D1489">
        <w:t xml:space="preserve">), produksi asam lambung yang berlebihan akibat ketidak seimbangan faktor </w:t>
      </w:r>
      <w:r w:rsidRPr="002D1489">
        <w:rPr>
          <w:i/>
        </w:rPr>
        <w:t>defensif</w:t>
      </w:r>
      <w:r w:rsidRPr="002D1489">
        <w:t xml:space="preserve"> dan faktor </w:t>
      </w:r>
      <w:r w:rsidRPr="002D1489">
        <w:rPr>
          <w:i/>
        </w:rPr>
        <w:t>agresif</w:t>
      </w:r>
      <w:r w:rsidRPr="002D1489">
        <w:t xml:space="preserve"> yang menyebabkan produksi HCl dalam lambung meningkat dikarenakan pola makan yang kurang baik seperti cenderung konsumsi makanan pedas, konsumsi makanan atau minuman asam, waktu makan yang tidak teratur dan porsi makan yang berlebih.</w:t>
      </w:r>
    </w:p>
    <w:p w:rsidR="00F57F66" w:rsidRPr="002D1489" w:rsidRDefault="002D1489" w:rsidP="002D1489">
      <w:pPr>
        <w:pStyle w:val="BodyText"/>
        <w:spacing w:line="292" w:lineRule="auto"/>
        <w:ind w:right="120"/>
        <w:rPr>
          <w:lang w:val="id-ID"/>
        </w:rPr>
      </w:pPr>
      <w:proofErr w:type="gramStart"/>
      <w:r w:rsidRPr="002D1489">
        <w:t xml:space="preserve">Berdasarkan uraian diatas, peneliti ingin meneliti tentang “Faktor-Faktor yang Berhubungan dengan Kekambuhan Penyakit </w:t>
      </w:r>
      <w:r w:rsidRPr="002D1489">
        <w:rPr>
          <w:i/>
        </w:rPr>
        <w:t>Gastritis</w:t>
      </w:r>
      <w:r w:rsidRPr="002D1489">
        <w:t xml:space="preserve"> pada Masyarakat di Desa Tawardi Kecamatan Kute Panang Kabupaten Aceh Tengah Tahun 2022</w:t>
      </w:r>
      <w:r>
        <w:rPr>
          <w:lang w:val="id-ID"/>
        </w:rPr>
        <w:t>.</w:t>
      </w:r>
      <w:proofErr w:type="gramEnd"/>
    </w:p>
    <w:p w:rsidR="00F57F66" w:rsidRDefault="00F57F66" w:rsidP="00DC5F15">
      <w:pPr>
        <w:pStyle w:val="BodyText"/>
        <w:spacing w:line="292" w:lineRule="auto"/>
        <w:ind w:right="120"/>
        <w:rPr>
          <w:lang w:val="id-ID"/>
        </w:rPr>
      </w:pPr>
    </w:p>
    <w:p w:rsidR="00C30571" w:rsidRDefault="0038321F">
      <w:pPr>
        <w:pStyle w:val="Heading2"/>
        <w:ind w:firstLine="0"/>
      </w:pPr>
      <w:r>
        <w:t>Tujuan</w:t>
      </w:r>
      <w:r>
        <w:rPr>
          <w:spacing w:val="-4"/>
        </w:rPr>
        <w:t xml:space="preserve"> </w:t>
      </w:r>
      <w:r>
        <w:t>Penelitian</w:t>
      </w:r>
    </w:p>
    <w:p w:rsidR="007114FD" w:rsidRPr="007114FD" w:rsidRDefault="0038321F" w:rsidP="007114FD">
      <w:pPr>
        <w:pStyle w:val="ListParagraph"/>
        <w:numPr>
          <w:ilvl w:val="0"/>
          <w:numId w:val="5"/>
        </w:numPr>
        <w:tabs>
          <w:tab w:val="left" w:pos="851"/>
        </w:tabs>
        <w:spacing w:before="9"/>
        <w:ind w:hanging="613"/>
        <w:rPr>
          <w:rFonts w:ascii="Palatino Linotype"/>
          <w:b/>
          <w:sz w:val="20"/>
        </w:rPr>
      </w:pPr>
      <w:r>
        <w:rPr>
          <w:rFonts w:ascii="Palatino Linotype"/>
          <w:b/>
          <w:sz w:val="20"/>
        </w:rPr>
        <w:t>Tujuan</w:t>
      </w:r>
      <w:r>
        <w:rPr>
          <w:rFonts w:ascii="Palatino Linotype"/>
          <w:b/>
          <w:spacing w:val="-3"/>
          <w:sz w:val="20"/>
        </w:rPr>
        <w:t xml:space="preserve"> </w:t>
      </w:r>
      <w:r>
        <w:rPr>
          <w:rFonts w:ascii="Palatino Linotype"/>
          <w:b/>
          <w:sz w:val="20"/>
        </w:rPr>
        <w:t>Umum</w:t>
      </w:r>
    </w:p>
    <w:p w:rsidR="00D93DF3" w:rsidRPr="00D93DF3" w:rsidRDefault="002D1489" w:rsidP="00D93DF3">
      <w:pPr>
        <w:pStyle w:val="ListParagraph"/>
        <w:tabs>
          <w:tab w:val="left" w:pos="851"/>
        </w:tabs>
        <w:spacing w:before="9"/>
        <w:ind w:left="851" w:firstLine="0"/>
        <w:rPr>
          <w:rFonts w:ascii="Palatino Linotype"/>
          <w:sz w:val="20"/>
        </w:rPr>
      </w:pPr>
      <w:r w:rsidRPr="002D1489">
        <w:rPr>
          <w:rFonts w:ascii="Palatino Linotype"/>
          <w:sz w:val="20"/>
        </w:rPr>
        <w:t xml:space="preserve">Untuk Mengetahui Faktor-Faktor yang Berhubungan dengan Kekambuhan Penyakit </w:t>
      </w:r>
      <w:r w:rsidRPr="002D1489">
        <w:rPr>
          <w:rFonts w:ascii="Palatino Linotype"/>
          <w:i/>
          <w:sz w:val="20"/>
        </w:rPr>
        <w:t xml:space="preserve">Gastritis </w:t>
      </w:r>
      <w:r w:rsidRPr="002D1489">
        <w:rPr>
          <w:rFonts w:ascii="Palatino Linotype"/>
          <w:sz w:val="20"/>
        </w:rPr>
        <w:t>pada Masyarakat di Desa Tawardi Kecamatan Kute Panang Kabupaten Aceh Tengah Tahun 2022</w:t>
      </w:r>
      <w:r w:rsidR="00DC5F15" w:rsidRPr="00DC5F15">
        <w:rPr>
          <w:rFonts w:ascii="Palatino Linotype"/>
          <w:sz w:val="20"/>
        </w:rPr>
        <w:t xml:space="preserve">aktor-Faktor yang berhubungan dengan Kejadian </w:t>
      </w:r>
      <w:r w:rsidR="00DC5F15" w:rsidRPr="00DC5F15">
        <w:rPr>
          <w:rFonts w:ascii="Palatino Linotype"/>
          <w:i/>
          <w:sz w:val="20"/>
        </w:rPr>
        <w:t>Diabetes Mellitus</w:t>
      </w:r>
      <w:r w:rsidR="00DC5F15" w:rsidRPr="00DC5F15">
        <w:rPr>
          <w:rFonts w:ascii="Palatino Linotype"/>
          <w:sz w:val="20"/>
        </w:rPr>
        <w:t xml:space="preserve"> pada</w:t>
      </w:r>
      <w:r w:rsidR="00DC5F15">
        <w:rPr>
          <w:rFonts w:ascii="Palatino Linotype"/>
          <w:sz w:val="20"/>
        </w:rPr>
        <w:t xml:space="preserve"> wilayah Kerja Puskesmas Ronga</w:t>
      </w:r>
      <w:r w:rsidR="00DC5F15">
        <w:rPr>
          <w:rFonts w:ascii="Palatino Linotype"/>
          <w:sz w:val="20"/>
          <w:lang w:val="id-ID"/>
        </w:rPr>
        <w:t>-</w:t>
      </w:r>
      <w:r w:rsidR="00DC5F15" w:rsidRPr="00DC5F15">
        <w:rPr>
          <w:rFonts w:ascii="Palatino Linotype"/>
          <w:sz w:val="20"/>
        </w:rPr>
        <w:t>Ronga Kecamatan Gajah Putih Kabupaten Bener Meriah Tahun 2022</w:t>
      </w:r>
      <w:r w:rsidR="00D93DF3" w:rsidRPr="00D93DF3">
        <w:rPr>
          <w:rFonts w:ascii="Palatino Linotype"/>
          <w:sz w:val="20"/>
        </w:rPr>
        <w:t>.</w:t>
      </w:r>
    </w:p>
    <w:p w:rsidR="00C30571" w:rsidRDefault="0038321F" w:rsidP="007114FD">
      <w:pPr>
        <w:pStyle w:val="Heading2"/>
        <w:numPr>
          <w:ilvl w:val="0"/>
          <w:numId w:val="5"/>
        </w:numPr>
        <w:tabs>
          <w:tab w:val="left" w:pos="851"/>
        </w:tabs>
        <w:spacing w:line="249" w:lineRule="exact"/>
        <w:ind w:left="851" w:hanging="284"/>
      </w:pPr>
      <w:r>
        <w:t>Tujuan</w:t>
      </w:r>
      <w:r>
        <w:rPr>
          <w:spacing w:val="-2"/>
        </w:rPr>
        <w:t xml:space="preserve"> </w:t>
      </w:r>
      <w:r>
        <w:t>Khusus</w:t>
      </w:r>
    </w:p>
    <w:p w:rsidR="002D1489" w:rsidRPr="002D1489" w:rsidRDefault="002D1489" w:rsidP="002D1489">
      <w:pPr>
        <w:pStyle w:val="ListParagraph"/>
        <w:numPr>
          <w:ilvl w:val="1"/>
          <w:numId w:val="5"/>
        </w:numPr>
        <w:spacing w:before="29" w:line="292" w:lineRule="auto"/>
        <w:ind w:left="1134" w:right="125" w:hanging="283"/>
        <w:jc w:val="both"/>
        <w:rPr>
          <w:sz w:val="20"/>
        </w:rPr>
      </w:pPr>
      <w:r w:rsidRPr="002D1489">
        <w:rPr>
          <w:sz w:val="20"/>
        </w:rPr>
        <w:t>Untuk Mengetahui Hubungan Pola Makan dengan Kekambuhan Penyakit Gastritis pada Masyarakat di Desa Tawardi Kecamatan Kute Panang Kabupaten Aceh Tengah Tahun 2022.</w:t>
      </w:r>
    </w:p>
    <w:p w:rsidR="002D1489" w:rsidRPr="002D1489" w:rsidRDefault="002D1489" w:rsidP="002D1489">
      <w:pPr>
        <w:pStyle w:val="ListParagraph"/>
        <w:numPr>
          <w:ilvl w:val="1"/>
          <w:numId w:val="5"/>
        </w:numPr>
        <w:spacing w:before="29" w:line="292" w:lineRule="auto"/>
        <w:ind w:left="1134" w:right="125" w:hanging="283"/>
        <w:jc w:val="both"/>
        <w:rPr>
          <w:sz w:val="20"/>
        </w:rPr>
      </w:pPr>
      <w:r w:rsidRPr="002D1489">
        <w:rPr>
          <w:sz w:val="20"/>
        </w:rPr>
        <w:t>Untuk Mengetahui Hubungan Stres dengan Kekambuhan Penyakit Gastritis pada Masyarakat di Desa Tawardi Kecamatan Kute Panang Kabupaten Aceh Tengah Tahun 2022.</w:t>
      </w:r>
    </w:p>
    <w:p w:rsidR="002D1489" w:rsidRPr="002D1489" w:rsidRDefault="002D1489" w:rsidP="002D1489">
      <w:pPr>
        <w:pStyle w:val="ListParagraph"/>
        <w:numPr>
          <w:ilvl w:val="1"/>
          <w:numId w:val="5"/>
        </w:numPr>
        <w:spacing w:before="29" w:line="292" w:lineRule="auto"/>
        <w:ind w:left="1134" w:right="125" w:hanging="283"/>
        <w:jc w:val="both"/>
        <w:rPr>
          <w:sz w:val="20"/>
        </w:rPr>
      </w:pPr>
      <w:r w:rsidRPr="002D1489">
        <w:rPr>
          <w:sz w:val="20"/>
        </w:rPr>
        <w:t>Untuk Mengetahui Hubungan Konsumsi Obat dengan Kekambuhan Penyakit Gastritis pada Masyarakat di Desa Tawardi Kecamatan Kute Panang Kabupaten Aceh Tengah Tahun 2022</w:t>
      </w:r>
    </w:p>
    <w:p w:rsidR="002D1489" w:rsidRDefault="002D1489">
      <w:pPr>
        <w:pStyle w:val="Heading2"/>
        <w:spacing w:line="247" w:lineRule="exact"/>
        <w:ind w:firstLine="0"/>
        <w:rPr>
          <w:lang w:val="id-ID"/>
        </w:rPr>
      </w:pPr>
    </w:p>
    <w:p w:rsidR="00C30571" w:rsidRDefault="0038321F">
      <w:pPr>
        <w:pStyle w:val="Heading2"/>
        <w:spacing w:line="247" w:lineRule="exact"/>
        <w:ind w:firstLine="0"/>
      </w:pPr>
      <w:r>
        <w:t>Bahan</w:t>
      </w:r>
      <w:r>
        <w:rPr>
          <w:spacing w:val="-2"/>
        </w:rPr>
        <w:t xml:space="preserve"> </w:t>
      </w:r>
      <w:r>
        <w:t>dan</w:t>
      </w:r>
      <w:r>
        <w:rPr>
          <w:spacing w:val="-2"/>
        </w:rPr>
        <w:t xml:space="preserve"> </w:t>
      </w:r>
      <w:r>
        <w:t>Metode</w:t>
      </w:r>
    </w:p>
    <w:p w:rsidR="00DC5F15" w:rsidRDefault="00DC5F15" w:rsidP="00B25335">
      <w:pPr>
        <w:pStyle w:val="BodyText"/>
        <w:spacing w:before="28" w:line="292" w:lineRule="auto"/>
        <w:ind w:right="120"/>
        <w:rPr>
          <w:lang w:val="id-ID"/>
        </w:rPr>
      </w:pPr>
      <w:r w:rsidRPr="00DC5F15">
        <w:rPr>
          <w:lang w:val="id-ID"/>
        </w:rPr>
        <w:t xml:space="preserve">Penelitian ini menggunakan </w:t>
      </w:r>
      <w:r w:rsidRPr="00DC5F15">
        <w:rPr>
          <w:i/>
          <w:iCs/>
          <w:lang w:val="id-ID"/>
        </w:rPr>
        <w:t>Deskriptif Analitik</w:t>
      </w:r>
      <w:r w:rsidRPr="00DC5F15">
        <w:rPr>
          <w:lang w:val="id-ID"/>
        </w:rPr>
        <w:t xml:space="preserve"> dengan desain </w:t>
      </w:r>
      <w:r w:rsidRPr="00DC5F15">
        <w:rPr>
          <w:i/>
          <w:lang w:val="id-ID"/>
        </w:rPr>
        <w:t>cros sectional Studi</w:t>
      </w:r>
      <w:r w:rsidRPr="00DC5F15">
        <w:rPr>
          <w:lang w:val="id-ID"/>
        </w:rPr>
        <w:t xml:space="preserve"> ini pada hakikatnya merupakan penelitian atau penelaahan hubungan antara 2 variabel pada suatu situasi atau sekelompok subjek. Hal ini dilakukan untuk melihat hubungan antara gejala satu dengan gejala yang lain, atau variabel satu dengan variabel yang lain. Untuk mengetahui korelasi antara variabel dengan variabel yang lain tersebut, diusahakan dengan mengindentifikasi variabel yang ada pada suatu objek, kemudian di indikasi pula variabel lain yang ada pada objek yang sama dan dilihat apakah ada hubungan antara keduanya (Nursalam, 201</w:t>
      </w:r>
      <w:r w:rsidRPr="00DC5F15">
        <w:t>8</w:t>
      </w:r>
      <w:r w:rsidRPr="00DC5F15">
        <w:rPr>
          <w:lang w:val="id-ID"/>
        </w:rPr>
        <w:t>).</w:t>
      </w:r>
    </w:p>
    <w:p w:rsidR="00DC5F15" w:rsidRDefault="00DC5F15" w:rsidP="00DC5F15">
      <w:pPr>
        <w:pStyle w:val="BodyText"/>
        <w:spacing w:before="28" w:line="292" w:lineRule="auto"/>
        <w:ind w:right="120"/>
        <w:rPr>
          <w:lang w:val="id-ID"/>
        </w:rPr>
      </w:pPr>
      <w:proofErr w:type="gramStart"/>
      <w:r w:rsidRPr="00DC5F15">
        <w:t>Populasi adalah keseluruhan obyek penelitian atau yang diteliti (Notoatmodjo 2015).</w:t>
      </w:r>
      <w:proofErr w:type="gramEnd"/>
      <w:r w:rsidRPr="00DC5F15">
        <w:rPr>
          <w:lang w:val="id-ID"/>
        </w:rPr>
        <w:t xml:space="preserve"> </w:t>
      </w:r>
      <w:proofErr w:type="gramStart"/>
      <w:r w:rsidR="002D1489" w:rsidRPr="002D1489">
        <w:t>Populasi penelitian ini adalah penderita gastritis yang ada di Desa Tawardi Kecamatan Kute Panang Kabupaten Bener Meriah.</w:t>
      </w:r>
      <w:proofErr w:type="gramEnd"/>
      <w:r w:rsidR="002D1489" w:rsidRPr="002D1489">
        <w:rPr>
          <w:lang w:val="id-ID"/>
        </w:rPr>
        <w:t xml:space="preserve"> </w:t>
      </w:r>
      <w:proofErr w:type="gramStart"/>
      <w:r w:rsidR="002D1489" w:rsidRPr="002D1489">
        <w:t xml:space="preserve">Jumlah </w:t>
      </w:r>
      <w:r w:rsidR="002D1489" w:rsidRPr="002D1489">
        <w:rPr>
          <w:lang w:val="id-ID"/>
        </w:rPr>
        <w:t xml:space="preserve">populasi sebanyak </w:t>
      </w:r>
      <w:r w:rsidR="002D1489" w:rsidRPr="002D1489">
        <w:t>30 orang</w:t>
      </w:r>
      <w:r>
        <w:rPr>
          <w:lang w:val="id-ID"/>
        </w:rPr>
        <w:t>.</w:t>
      </w:r>
      <w:proofErr w:type="gramEnd"/>
    </w:p>
    <w:p w:rsidR="006D5CD7" w:rsidRDefault="00DC5F15" w:rsidP="00DC5F15">
      <w:pPr>
        <w:pStyle w:val="BodyText"/>
        <w:spacing w:before="28" w:line="292" w:lineRule="auto"/>
        <w:ind w:right="120"/>
        <w:rPr>
          <w:lang w:val="id-ID"/>
        </w:rPr>
      </w:pPr>
      <w:r w:rsidRPr="00DC5F15">
        <w:t xml:space="preserve">Sampel subjek dalam penelitian ini yaitu sebagian dari populasi yang </w:t>
      </w:r>
      <w:proofErr w:type="gramStart"/>
      <w:r w:rsidRPr="00DC5F15">
        <w:t>akan</w:t>
      </w:r>
      <w:proofErr w:type="gramEnd"/>
      <w:r w:rsidRPr="00DC5F15">
        <w:t xml:space="preserve"> dijadikan objek penelitian. </w:t>
      </w:r>
      <w:r w:rsidR="002D1489" w:rsidRPr="002D1489">
        <w:t xml:space="preserve">Sampel yang diambil menggunakan </w:t>
      </w:r>
      <w:r w:rsidR="002D1489" w:rsidRPr="002D1489">
        <w:rPr>
          <w:lang w:val="id-ID"/>
        </w:rPr>
        <w:t xml:space="preserve">tehnik </w:t>
      </w:r>
      <w:r w:rsidR="002D1489" w:rsidRPr="002D1489">
        <w:rPr>
          <w:i/>
          <w:lang w:val="id-ID"/>
        </w:rPr>
        <w:t>total sampling</w:t>
      </w:r>
      <w:r w:rsidR="002D1489" w:rsidRPr="002D1489">
        <w:rPr>
          <w:i/>
        </w:rPr>
        <w:t xml:space="preserve"> </w:t>
      </w:r>
      <w:r w:rsidR="002D1489" w:rsidRPr="002D1489">
        <w:t xml:space="preserve">yaitu pengambilan sampel secara </w:t>
      </w:r>
      <w:r w:rsidR="002D1489" w:rsidRPr="002D1489">
        <w:rPr>
          <w:lang w:val="id-ID"/>
        </w:rPr>
        <w:t xml:space="preserve">keseluruhan populasi yaitu sebanyak </w:t>
      </w:r>
      <w:r w:rsidR="002D1489" w:rsidRPr="002D1489">
        <w:t>30</w:t>
      </w:r>
      <w:r w:rsidR="002D1489" w:rsidRPr="002D1489">
        <w:rPr>
          <w:lang w:val="id-ID"/>
        </w:rPr>
        <w:t xml:space="preserve"> sampel</w:t>
      </w:r>
      <w:r w:rsidR="006D5CD7">
        <w:rPr>
          <w:lang w:val="id-ID"/>
        </w:rPr>
        <w:t>.</w:t>
      </w:r>
    </w:p>
    <w:p w:rsidR="00DC5F15" w:rsidRDefault="00DC5F15" w:rsidP="00DC5F15">
      <w:pPr>
        <w:pStyle w:val="BodyText"/>
        <w:spacing w:before="28" w:line="292" w:lineRule="auto"/>
        <w:ind w:right="120"/>
        <w:rPr>
          <w:lang w:val="id-ID"/>
        </w:rPr>
      </w:pPr>
    </w:p>
    <w:p w:rsidR="002D1489" w:rsidRPr="006D5CD7" w:rsidRDefault="002D1489" w:rsidP="00DC5F15">
      <w:pPr>
        <w:pStyle w:val="BodyText"/>
        <w:spacing w:before="28" w:line="292" w:lineRule="auto"/>
        <w:ind w:right="120"/>
        <w:rPr>
          <w:lang w:val="id-ID"/>
        </w:rPr>
      </w:pPr>
    </w:p>
    <w:p w:rsidR="00C30571" w:rsidRPr="000C79A9" w:rsidRDefault="0038321F">
      <w:pPr>
        <w:pStyle w:val="Heading1"/>
        <w:spacing w:before="172"/>
        <w:rPr>
          <w:sz w:val="20"/>
          <w:szCs w:val="20"/>
        </w:rPr>
      </w:pPr>
      <w:r w:rsidRPr="000C79A9">
        <w:rPr>
          <w:sz w:val="20"/>
          <w:szCs w:val="20"/>
        </w:rPr>
        <w:lastRenderedPageBreak/>
        <w:t>Hasil dan</w:t>
      </w:r>
      <w:r w:rsidRPr="000C79A9">
        <w:rPr>
          <w:spacing w:val="-1"/>
          <w:sz w:val="20"/>
          <w:szCs w:val="20"/>
        </w:rPr>
        <w:t xml:space="preserve"> </w:t>
      </w:r>
      <w:r w:rsidRPr="000C79A9">
        <w:rPr>
          <w:sz w:val="20"/>
          <w:szCs w:val="20"/>
        </w:rPr>
        <w:t>Pembahasan</w:t>
      </w:r>
    </w:p>
    <w:p w:rsidR="00C30571" w:rsidRPr="002A3BC7" w:rsidRDefault="002A3BC7" w:rsidP="00E302BA">
      <w:pPr>
        <w:pStyle w:val="BodyText"/>
        <w:spacing w:before="1" w:line="292" w:lineRule="auto"/>
        <w:ind w:right="118"/>
        <w:rPr>
          <w:w w:val="105"/>
          <w:lang w:val="id-ID"/>
        </w:rPr>
      </w:pPr>
      <w:r w:rsidRPr="002A3BC7">
        <w:rPr>
          <w:w w:val="105"/>
        </w:rPr>
        <w:t xml:space="preserve">Penelitian ini dilakukan pada tanggal 06 s/d 14 Oktober 2022  jumlah 30 responden, penelitian ini dilakukan untuk mengetahui Faktor-Faktor yang Berhubungan dengan Kekambuhan Penyakit </w:t>
      </w:r>
      <w:r w:rsidRPr="002A3BC7">
        <w:rPr>
          <w:i/>
          <w:w w:val="105"/>
        </w:rPr>
        <w:t>Gastritis</w:t>
      </w:r>
      <w:r w:rsidRPr="002A3BC7">
        <w:rPr>
          <w:w w:val="105"/>
        </w:rPr>
        <w:t xml:space="preserve"> pada Masyarakat di Desa Tawardi Kecamatan Kute Panang Kabupaten Aceh Tengah Tahun 2022. Dari pengumpulan data yang didapatkan hasil penelitian dalam bentuk tabel dibawah </w:t>
      </w:r>
      <w:proofErr w:type="gramStart"/>
      <w:r w:rsidRPr="002A3BC7">
        <w:rPr>
          <w:w w:val="105"/>
        </w:rPr>
        <w:t>ini :</w:t>
      </w:r>
      <w:proofErr w:type="gramEnd"/>
      <w:r>
        <w:rPr>
          <w:w w:val="105"/>
          <w:lang w:val="id-ID"/>
        </w:rPr>
        <w:t xml:space="preserve"> </w:t>
      </w:r>
    </w:p>
    <w:p w:rsidR="0095428F" w:rsidRPr="00E302BA" w:rsidRDefault="0095428F" w:rsidP="00E302BA">
      <w:pPr>
        <w:pStyle w:val="BodyText"/>
        <w:spacing w:before="1" w:line="292" w:lineRule="auto"/>
        <w:ind w:right="118"/>
        <w:rPr>
          <w:w w:val="105"/>
          <w:lang w:val="id-ID"/>
        </w:rPr>
      </w:pPr>
    </w:p>
    <w:p w:rsidR="00C30571" w:rsidRDefault="0038321F">
      <w:pPr>
        <w:pStyle w:val="Heading2"/>
        <w:numPr>
          <w:ilvl w:val="0"/>
          <w:numId w:val="4"/>
        </w:numPr>
        <w:tabs>
          <w:tab w:val="left" w:pos="1180"/>
          <w:tab w:val="left" w:pos="1181"/>
        </w:tabs>
        <w:spacing w:line="249" w:lineRule="exact"/>
        <w:ind w:hanging="361"/>
      </w:pPr>
      <w:r>
        <w:t>Analisa</w:t>
      </w:r>
      <w:r>
        <w:rPr>
          <w:spacing w:val="-4"/>
        </w:rPr>
        <w:t xml:space="preserve"> </w:t>
      </w:r>
      <w:r>
        <w:t>Univariat</w:t>
      </w:r>
    </w:p>
    <w:p w:rsidR="00961EE3" w:rsidRPr="00961EE3" w:rsidRDefault="004D4882" w:rsidP="00961EE3">
      <w:pPr>
        <w:pStyle w:val="ListParagraph"/>
        <w:numPr>
          <w:ilvl w:val="1"/>
          <w:numId w:val="4"/>
        </w:numPr>
        <w:jc w:val="both"/>
        <w:rPr>
          <w:rFonts w:ascii="Palatino Linotype"/>
          <w:b/>
          <w:sz w:val="20"/>
        </w:rPr>
      </w:pPr>
      <w:r>
        <w:rPr>
          <w:rFonts w:ascii="Palatino Linotype"/>
          <w:b/>
          <w:sz w:val="20"/>
        </w:rPr>
        <w:t>Ke</w:t>
      </w:r>
      <w:r>
        <w:rPr>
          <w:rFonts w:ascii="Palatino Linotype"/>
          <w:b/>
          <w:sz w:val="20"/>
          <w:lang w:val="id-ID"/>
        </w:rPr>
        <w:t xml:space="preserve">kambuhan Penyakit </w:t>
      </w:r>
      <w:r>
        <w:rPr>
          <w:rFonts w:ascii="Palatino Linotype"/>
          <w:b/>
          <w:i/>
          <w:sz w:val="20"/>
          <w:lang w:val="id-ID"/>
        </w:rPr>
        <w:t>Gastritis</w:t>
      </w:r>
    </w:p>
    <w:p w:rsidR="006D5CD7" w:rsidRPr="006D5CD7" w:rsidRDefault="006D5CD7" w:rsidP="00961EE3">
      <w:pPr>
        <w:pStyle w:val="ListParagraph"/>
        <w:ind w:left="1434" w:firstLine="0"/>
        <w:jc w:val="left"/>
        <w:rPr>
          <w:rFonts w:ascii="Palatino Linotype"/>
          <w:b/>
          <w:sz w:val="20"/>
        </w:rPr>
      </w:pPr>
    </w:p>
    <w:p w:rsidR="00BF0BF3" w:rsidRPr="00BF0BF3" w:rsidRDefault="00BF0BF3" w:rsidP="0095428F">
      <w:pPr>
        <w:pStyle w:val="Heading2"/>
        <w:spacing w:line="240" w:lineRule="auto"/>
        <w:ind w:left="567" w:right="487" w:firstLine="0"/>
        <w:jc w:val="center"/>
        <w:rPr>
          <w:lang w:val="id-ID"/>
        </w:rPr>
      </w:pPr>
      <w:r>
        <w:t>Tabel 4.1</w:t>
      </w:r>
    </w:p>
    <w:p w:rsidR="004D4882" w:rsidRDefault="00132EDB" w:rsidP="004D4882">
      <w:pPr>
        <w:pStyle w:val="Heading2"/>
        <w:spacing w:line="240" w:lineRule="auto"/>
        <w:ind w:left="426" w:right="159"/>
        <w:jc w:val="center"/>
        <w:rPr>
          <w:lang w:val="id-ID"/>
        </w:rPr>
      </w:pPr>
      <w:r w:rsidRPr="00132EDB">
        <w:t xml:space="preserve">Distribusi </w:t>
      </w:r>
      <w:r w:rsidR="004D4882" w:rsidRPr="004D4882">
        <w:t xml:space="preserve">Frekuensi Kekambuhan Penyakit </w:t>
      </w:r>
      <w:r w:rsidR="004D4882" w:rsidRPr="004D4882">
        <w:rPr>
          <w:i/>
        </w:rPr>
        <w:t>Gastritis</w:t>
      </w:r>
      <w:r w:rsidR="004D4882" w:rsidRPr="004D4882">
        <w:t xml:space="preserve"> pada Masyarakat di Desa Tawardi</w:t>
      </w:r>
    </w:p>
    <w:p w:rsidR="00132EDB" w:rsidRPr="004D4882" w:rsidRDefault="004D4882" w:rsidP="004D4882">
      <w:pPr>
        <w:pStyle w:val="Heading2"/>
        <w:spacing w:line="240" w:lineRule="auto"/>
        <w:ind w:left="426" w:right="159"/>
        <w:jc w:val="center"/>
        <w:rPr>
          <w:lang w:val="id-ID"/>
        </w:rPr>
      </w:pPr>
      <w:r w:rsidRPr="004D4882">
        <w:t xml:space="preserve">Kecamatan Kute </w:t>
      </w:r>
      <w:proofErr w:type="gramStart"/>
      <w:r w:rsidRPr="004D4882">
        <w:t xml:space="preserve">Panang </w:t>
      </w:r>
      <w:r>
        <w:rPr>
          <w:lang w:val="id-ID"/>
        </w:rPr>
        <w:t xml:space="preserve"> </w:t>
      </w:r>
      <w:r w:rsidRPr="004D4882">
        <w:t>Kabupaten</w:t>
      </w:r>
      <w:proofErr w:type="gramEnd"/>
      <w:r w:rsidRPr="004D4882">
        <w:t xml:space="preserve"> Aceh Tengah Tahun 2022</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615"/>
        <w:gridCol w:w="1913"/>
        <w:gridCol w:w="3260"/>
      </w:tblGrid>
      <w:tr w:rsidR="00C30571" w:rsidTr="00E17C58">
        <w:trPr>
          <w:trHeight w:val="337"/>
        </w:trPr>
        <w:tc>
          <w:tcPr>
            <w:tcW w:w="567" w:type="dxa"/>
            <w:tcBorders>
              <w:left w:val="nil"/>
            </w:tcBorders>
          </w:tcPr>
          <w:p w:rsidR="00C30571" w:rsidRDefault="0038321F">
            <w:pPr>
              <w:pStyle w:val="TableParagraph"/>
              <w:spacing w:line="249" w:lineRule="exact"/>
              <w:ind w:left="127"/>
              <w:rPr>
                <w:b/>
                <w:sz w:val="20"/>
              </w:rPr>
            </w:pPr>
            <w:r>
              <w:rPr>
                <w:b/>
                <w:sz w:val="20"/>
              </w:rPr>
              <w:t>No</w:t>
            </w:r>
          </w:p>
        </w:tc>
        <w:tc>
          <w:tcPr>
            <w:tcW w:w="3615" w:type="dxa"/>
          </w:tcPr>
          <w:p w:rsidR="00C30571" w:rsidRPr="00BF0BF3" w:rsidRDefault="004D4882" w:rsidP="00BF0BF3">
            <w:pPr>
              <w:pStyle w:val="TableParagraph"/>
              <w:spacing w:line="249" w:lineRule="exact"/>
              <w:ind w:left="107"/>
              <w:jc w:val="center"/>
              <w:rPr>
                <w:b/>
                <w:sz w:val="20"/>
                <w:lang w:val="id-ID"/>
              </w:rPr>
            </w:pPr>
            <w:r w:rsidRPr="004D4882">
              <w:rPr>
                <w:b/>
                <w:sz w:val="20"/>
              </w:rPr>
              <w:t xml:space="preserve">Kekambuhan Penyakit </w:t>
            </w:r>
            <w:r w:rsidRPr="004D4882">
              <w:rPr>
                <w:b/>
                <w:i/>
                <w:sz w:val="20"/>
              </w:rPr>
              <w:t>Gastritis</w:t>
            </w:r>
          </w:p>
        </w:tc>
        <w:tc>
          <w:tcPr>
            <w:tcW w:w="1913" w:type="dxa"/>
          </w:tcPr>
          <w:p w:rsidR="00C30571" w:rsidRDefault="0038321F" w:rsidP="00E17C58">
            <w:pPr>
              <w:pStyle w:val="TableParagraph"/>
              <w:spacing w:line="249" w:lineRule="exact"/>
              <w:ind w:left="107"/>
              <w:jc w:val="center"/>
              <w:rPr>
                <w:b/>
                <w:sz w:val="20"/>
              </w:rPr>
            </w:pPr>
            <w:r>
              <w:rPr>
                <w:b/>
                <w:sz w:val="20"/>
              </w:rPr>
              <w:t>Frekuensi</w:t>
            </w:r>
          </w:p>
        </w:tc>
        <w:tc>
          <w:tcPr>
            <w:tcW w:w="3260" w:type="dxa"/>
            <w:tcBorders>
              <w:right w:val="nil"/>
            </w:tcBorders>
          </w:tcPr>
          <w:p w:rsidR="00C30571" w:rsidRDefault="0038321F" w:rsidP="00E17C58">
            <w:pPr>
              <w:pStyle w:val="TableParagraph"/>
              <w:spacing w:line="249" w:lineRule="exact"/>
              <w:jc w:val="center"/>
              <w:rPr>
                <w:b/>
                <w:sz w:val="20"/>
              </w:rPr>
            </w:pPr>
            <w:r>
              <w:rPr>
                <w:b/>
                <w:sz w:val="20"/>
              </w:rPr>
              <w:t>Persentase</w:t>
            </w:r>
            <w:r>
              <w:rPr>
                <w:b/>
                <w:spacing w:val="-4"/>
                <w:sz w:val="20"/>
              </w:rPr>
              <w:t xml:space="preserve"> </w:t>
            </w:r>
            <w:r>
              <w:rPr>
                <w:b/>
                <w:sz w:val="20"/>
              </w:rPr>
              <w:t>(%)</w:t>
            </w:r>
          </w:p>
        </w:tc>
      </w:tr>
      <w:tr w:rsidR="004D4882" w:rsidTr="00E17C58">
        <w:trPr>
          <w:trHeight w:val="287"/>
        </w:trPr>
        <w:tc>
          <w:tcPr>
            <w:tcW w:w="567" w:type="dxa"/>
            <w:tcBorders>
              <w:left w:val="nil"/>
            </w:tcBorders>
          </w:tcPr>
          <w:p w:rsidR="004D4882" w:rsidRPr="00BF0BF3" w:rsidRDefault="004D4882" w:rsidP="00BF0BF3">
            <w:pPr>
              <w:pStyle w:val="TableParagraph"/>
              <w:spacing w:before="1"/>
              <w:ind w:left="127"/>
              <w:jc w:val="center"/>
              <w:rPr>
                <w:rFonts w:ascii="Cambria"/>
                <w:sz w:val="20"/>
                <w:szCs w:val="20"/>
              </w:rPr>
            </w:pPr>
            <w:r w:rsidRPr="00BF0BF3">
              <w:rPr>
                <w:rFonts w:ascii="Cambria"/>
                <w:w w:val="89"/>
                <w:sz w:val="20"/>
                <w:szCs w:val="20"/>
              </w:rPr>
              <w:t>1</w:t>
            </w:r>
          </w:p>
        </w:tc>
        <w:tc>
          <w:tcPr>
            <w:tcW w:w="3615" w:type="dxa"/>
          </w:tcPr>
          <w:p w:rsidR="004D4882" w:rsidRPr="004D4882" w:rsidRDefault="004D4882" w:rsidP="004D4882">
            <w:pPr>
              <w:jc w:val="center"/>
              <w:rPr>
                <w:sz w:val="20"/>
                <w:szCs w:val="20"/>
              </w:rPr>
            </w:pPr>
            <w:r w:rsidRPr="004D4882">
              <w:rPr>
                <w:sz w:val="20"/>
                <w:szCs w:val="20"/>
              </w:rPr>
              <w:t>Ya</w:t>
            </w:r>
          </w:p>
        </w:tc>
        <w:tc>
          <w:tcPr>
            <w:tcW w:w="1913" w:type="dxa"/>
          </w:tcPr>
          <w:p w:rsidR="004D4882" w:rsidRPr="004D4882" w:rsidRDefault="004D4882" w:rsidP="004D4882">
            <w:pPr>
              <w:jc w:val="center"/>
              <w:rPr>
                <w:sz w:val="20"/>
                <w:szCs w:val="20"/>
              </w:rPr>
            </w:pPr>
            <w:r w:rsidRPr="004D4882">
              <w:rPr>
                <w:sz w:val="20"/>
                <w:szCs w:val="20"/>
              </w:rPr>
              <w:t>19</w:t>
            </w:r>
          </w:p>
        </w:tc>
        <w:tc>
          <w:tcPr>
            <w:tcW w:w="3260" w:type="dxa"/>
            <w:tcBorders>
              <w:right w:val="nil"/>
            </w:tcBorders>
          </w:tcPr>
          <w:p w:rsidR="004D4882" w:rsidRPr="004D4882" w:rsidRDefault="004D4882" w:rsidP="004D4882">
            <w:pPr>
              <w:jc w:val="center"/>
              <w:rPr>
                <w:sz w:val="20"/>
                <w:szCs w:val="20"/>
              </w:rPr>
            </w:pPr>
            <w:r w:rsidRPr="004D4882">
              <w:rPr>
                <w:sz w:val="20"/>
                <w:szCs w:val="20"/>
              </w:rPr>
              <w:t>63.3</w:t>
            </w:r>
          </w:p>
        </w:tc>
      </w:tr>
      <w:tr w:rsidR="004D4882" w:rsidTr="00E17C58">
        <w:trPr>
          <w:trHeight w:val="287"/>
        </w:trPr>
        <w:tc>
          <w:tcPr>
            <w:tcW w:w="567" w:type="dxa"/>
            <w:tcBorders>
              <w:left w:val="nil"/>
            </w:tcBorders>
          </w:tcPr>
          <w:p w:rsidR="004D4882" w:rsidRPr="00BF0BF3" w:rsidRDefault="004D4882" w:rsidP="00BF0BF3">
            <w:pPr>
              <w:pStyle w:val="TableParagraph"/>
              <w:spacing w:before="1"/>
              <w:ind w:left="127"/>
              <w:jc w:val="center"/>
              <w:rPr>
                <w:rFonts w:ascii="Cambria"/>
                <w:w w:val="89"/>
                <w:sz w:val="20"/>
                <w:szCs w:val="20"/>
                <w:lang w:val="id-ID"/>
              </w:rPr>
            </w:pPr>
            <w:r w:rsidRPr="00BF0BF3">
              <w:rPr>
                <w:rFonts w:ascii="Cambria"/>
                <w:w w:val="89"/>
                <w:sz w:val="20"/>
                <w:szCs w:val="20"/>
                <w:lang w:val="id-ID"/>
              </w:rPr>
              <w:t>2</w:t>
            </w:r>
          </w:p>
        </w:tc>
        <w:tc>
          <w:tcPr>
            <w:tcW w:w="3615" w:type="dxa"/>
          </w:tcPr>
          <w:p w:rsidR="004D4882" w:rsidRPr="004D4882" w:rsidRDefault="004D4882" w:rsidP="004D4882">
            <w:pPr>
              <w:jc w:val="center"/>
              <w:rPr>
                <w:sz w:val="20"/>
                <w:szCs w:val="20"/>
              </w:rPr>
            </w:pPr>
            <w:r w:rsidRPr="004D4882">
              <w:rPr>
                <w:sz w:val="20"/>
                <w:szCs w:val="20"/>
              </w:rPr>
              <w:t>Tidak</w:t>
            </w:r>
          </w:p>
        </w:tc>
        <w:tc>
          <w:tcPr>
            <w:tcW w:w="1913" w:type="dxa"/>
          </w:tcPr>
          <w:p w:rsidR="004D4882" w:rsidRPr="004D4882" w:rsidRDefault="004D4882" w:rsidP="004D4882">
            <w:pPr>
              <w:jc w:val="center"/>
              <w:rPr>
                <w:sz w:val="20"/>
                <w:szCs w:val="20"/>
              </w:rPr>
            </w:pPr>
            <w:r w:rsidRPr="004D4882">
              <w:rPr>
                <w:sz w:val="20"/>
                <w:szCs w:val="20"/>
              </w:rPr>
              <w:t>11</w:t>
            </w:r>
          </w:p>
        </w:tc>
        <w:tc>
          <w:tcPr>
            <w:tcW w:w="3260" w:type="dxa"/>
            <w:tcBorders>
              <w:right w:val="nil"/>
            </w:tcBorders>
          </w:tcPr>
          <w:p w:rsidR="004D4882" w:rsidRPr="004D4882" w:rsidRDefault="004D4882" w:rsidP="004D4882">
            <w:pPr>
              <w:jc w:val="center"/>
              <w:rPr>
                <w:sz w:val="20"/>
                <w:szCs w:val="20"/>
              </w:rPr>
            </w:pPr>
            <w:r w:rsidRPr="004D4882">
              <w:rPr>
                <w:sz w:val="20"/>
                <w:szCs w:val="20"/>
              </w:rPr>
              <w:t>36.7</w:t>
            </w:r>
          </w:p>
        </w:tc>
      </w:tr>
      <w:tr w:rsidR="00C30571" w:rsidTr="00E17C58">
        <w:trPr>
          <w:trHeight w:val="277"/>
        </w:trPr>
        <w:tc>
          <w:tcPr>
            <w:tcW w:w="4182" w:type="dxa"/>
            <w:gridSpan w:val="2"/>
            <w:tcBorders>
              <w:left w:val="nil"/>
            </w:tcBorders>
          </w:tcPr>
          <w:p w:rsidR="00C30571" w:rsidRDefault="0038321F" w:rsidP="00BF0BF3">
            <w:pPr>
              <w:pStyle w:val="TableParagraph"/>
              <w:spacing w:line="249" w:lineRule="exact"/>
              <w:ind w:left="1544" w:right="1520"/>
              <w:jc w:val="center"/>
              <w:rPr>
                <w:b/>
                <w:sz w:val="20"/>
              </w:rPr>
            </w:pPr>
            <w:r>
              <w:rPr>
                <w:b/>
                <w:sz w:val="20"/>
              </w:rPr>
              <w:t>Jumlah</w:t>
            </w:r>
          </w:p>
        </w:tc>
        <w:tc>
          <w:tcPr>
            <w:tcW w:w="1913" w:type="dxa"/>
          </w:tcPr>
          <w:p w:rsidR="00C30571" w:rsidRPr="00132EDB" w:rsidRDefault="004D4882" w:rsidP="00132EDB">
            <w:pPr>
              <w:pStyle w:val="TableParagraph"/>
              <w:spacing w:line="249" w:lineRule="exact"/>
              <w:ind w:left="0"/>
              <w:jc w:val="center"/>
              <w:rPr>
                <w:b/>
                <w:sz w:val="20"/>
                <w:szCs w:val="20"/>
                <w:lang w:val="id-ID"/>
              </w:rPr>
            </w:pPr>
            <w:r>
              <w:rPr>
                <w:b/>
                <w:sz w:val="20"/>
                <w:szCs w:val="20"/>
                <w:lang w:val="id-ID"/>
              </w:rPr>
              <w:t>30</w:t>
            </w:r>
          </w:p>
        </w:tc>
        <w:tc>
          <w:tcPr>
            <w:tcW w:w="3260" w:type="dxa"/>
            <w:tcBorders>
              <w:right w:val="nil"/>
            </w:tcBorders>
          </w:tcPr>
          <w:p w:rsidR="00C30571" w:rsidRPr="00132EDB" w:rsidRDefault="0038321F" w:rsidP="00132EDB">
            <w:pPr>
              <w:pStyle w:val="TableParagraph"/>
              <w:spacing w:line="249" w:lineRule="exact"/>
              <w:ind w:left="0"/>
              <w:jc w:val="center"/>
              <w:rPr>
                <w:b/>
                <w:sz w:val="20"/>
                <w:szCs w:val="20"/>
              </w:rPr>
            </w:pPr>
            <w:r w:rsidRPr="00132EDB">
              <w:rPr>
                <w:b/>
                <w:sz w:val="20"/>
                <w:szCs w:val="20"/>
              </w:rPr>
              <w:t>100</w:t>
            </w:r>
          </w:p>
        </w:tc>
      </w:tr>
    </w:tbl>
    <w:p w:rsidR="00C30571" w:rsidRDefault="0038321F">
      <w:pPr>
        <w:spacing w:line="232" w:lineRule="exact"/>
        <w:ind w:left="1180"/>
        <w:jc w:val="both"/>
        <w:rPr>
          <w:i/>
          <w:w w:val="95"/>
          <w:sz w:val="20"/>
          <w:lang w:val="id-ID"/>
        </w:rPr>
      </w:pPr>
      <w:r>
        <w:rPr>
          <w:i/>
          <w:w w:val="95"/>
          <w:sz w:val="20"/>
        </w:rPr>
        <w:t>(Sumber:</w:t>
      </w:r>
      <w:r>
        <w:rPr>
          <w:i/>
          <w:spacing w:val="8"/>
          <w:w w:val="95"/>
          <w:sz w:val="20"/>
        </w:rPr>
        <w:t xml:space="preserve"> </w:t>
      </w:r>
      <w:r>
        <w:rPr>
          <w:i/>
          <w:w w:val="95"/>
          <w:sz w:val="20"/>
        </w:rPr>
        <w:t>data</w:t>
      </w:r>
      <w:r>
        <w:rPr>
          <w:i/>
          <w:spacing w:val="8"/>
          <w:w w:val="95"/>
          <w:sz w:val="20"/>
        </w:rPr>
        <w:t xml:space="preserve"> </w:t>
      </w:r>
      <w:r>
        <w:rPr>
          <w:i/>
          <w:w w:val="95"/>
          <w:sz w:val="20"/>
        </w:rPr>
        <w:t>primer,</w:t>
      </w:r>
      <w:r>
        <w:rPr>
          <w:i/>
          <w:spacing w:val="8"/>
          <w:w w:val="95"/>
          <w:sz w:val="20"/>
        </w:rPr>
        <w:t xml:space="preserve"> </w:t>
      </w:r>
      <w:r>
        <w:rPr>
          <w:i/>
          <w:w w:val="95"/>
          <w:sz w:val="20"/>
        </w:rPr>
        <w:t>diolah</w:t>
      </w:r>
      <w:r>
        <w:rPr>
          <w:i/>
          <w:spacing w:val="12"/>
          <w:w w:val="95"/>
          <w:sz w:val="20"/>
        </w:rPr>
        <w:t xml:space="preserve"> </w:t>
      </w:r>
      <w:r>
        <w:rPr>
          <w:i/>
          <w:w w:val="95"/>
          <w:sz w:val="20"/>
        </w:rPr>
        <w:t>Tahun</w:t>
      </w:r>
      <w:r>
        <w:rPr>
          <w:i/>
          <w:spacing w:val="8"/>
          <w:w w:val="95"/>
          <w:sz w:val="20"/>
        </w:rPr>
        <w:t xml:space="preserve"> </w:t>
      </w:r>
      <w:r>
        <w:rPr>
          <w:i/>
          <w:w w:val="95"/>
          <w:sz w:val="20"/>
        </w:rPr>
        <w:t>2022)</w:t>
      </w:r>
    </w:p>
    <w:p w:rsidR="00132EDB" w:rsidRDefault="007369F0" w:rsidP="00961EE3">
      <w:pPr>
        <w:pStyle w:val="BodyText"/>
        <w:spacing w:before="48" w:line="292" w:lineRule="auto"/>
        <w:ind w:right="125" w:firstLine="0"/>
        <w:rPr>
          <w:lang w:val="id-ID"/>
        </w:rPr>
      </w:pPr>
      <w:r w:rsidRPr="007369F0">
        <w:rPr>
          <w:lang w:val="id-ID"/>
        </w:rPr>
        <w:t>Berdasarkan tab</w:t>
      </w:r>
      <w:r>
        <w:rPr>
          <w:lang w:val="id-ID"/>
        </w:rPr>
        <w:t>el</w:t>
      </w:r>
      <w:r w:rsidRPr="007369F0">
        <w:rPr>
          <w:lang w:val="id-ID"/>
        </w:rPr>
        <w:t xml:space="preserve"> 4.1 </w:t>
      </w:r>
      <w:r w:rsidR="00132EDB" w:rsidRPr="00132EDB">
        <w:t xml:space="preserve">diatas menunjukkan bahwa dari </w:t>
      </w:r>
      <w:r w:rsidR="004D4882" w:rsidRPr="004D4882">
        <w:t xml:space="preserve">30 responden mayoritas yang mengalami kekambuhan </w:t>
      </w:r>
      <w:r w:rsidR="004D4882" w:rsidRPr="004D4882">
        <w:rPr>
          <w:i/>
        </w:rPr>
        <w:t>gastritis</w:t>
      </w:r>
      <w:r w:rsidR="004D4882" w:rsidRPr="004D4882">
        <w:t xml:space="preserve"> berada pada kategori ya yaitu sebanyak 19 responden (63.3</w:t>
      </w:r>
      <w:r w:rsidR="004D4882">
        <w:t>%)</w:t>
      </w:r>
      <w:r w:rsidR="00132EDB" w:rsidRPr="00132EDB">
        <w:t>.</w:t>
      </w:r>
    </w:p>
    <w:p w:rsidR="004D4882" w:rsidRPr="004D4882" w:rsidRDefault="004D4882" w:rsidP="00961EE3">
      <w:pPr>
        <w:pStyle w:val="BodyText"/>
        <w:spacing w:before="48" w:line="292" w:lineRule="auto"/>
        <w:ind w:right="125" w:firstLine="0"/>
        <w:rPr>
          <w:lang w:val="id-ID"/>
        </w:rPr>
      </w:pPr>
    </w:p>
    <w:p w:rsidR="00E17C58" w:rsidRPr="00E17C58" w:rsidRDefault="004D4882" w:rsidP="00E17C58">
      <w:pPr>
        <w:pStyle w:val="Heading2"/>
        <w:numPr>
          <w:ilvl w:val="1"/>
          <w:numId w:val="4"/>
        </w:numPr>
        <w:tabs>
          <w:tab w:val="left" w:pos="1541"/>
        </w:tabs>
        <w:ind w:left="1540" w:hanging="361"/>
        <w:jc w:val="left"/>
      </w:pPr>
      <w:r>
        <w:rPr>
          <w:lang w:val="id-ID"/>
        </w:rPr>
        <w:t>Pola Makan</w:t>
      </w:r>
    </w:p>
    <w:p w:rsidR="00E17C58" w:rsidRPr="00E17C58" w:rsidRDefault="00AC0FAC" w:rsidP="00AC0FAC">
      <w:pPr>
        <w:pStyle w:val="Heading2"/>
        <w:tabs>
          <w:tab w:val="left" w:pos="1541"/>
        </w:tabs>
        <w:ind w:hanging="34"/>
        <w:jc w:val="center"/>
      </w:pPr>
      <w:r>
        <w:rPr>
          <w:lang w:val="id-ID"/>
        </w:rPr>
        <w:t>Tabel</w:t>
      </w:r>
      <w:r w:rsidR="00E17C58" w:rsidRPr="00E17C58">
        <w:rPr>
          <w:lang w:val="id-ID"/>
        </w:rPr>
        <w:t xml:space="preserve"> 4.2</w:t>
      </w:r>
    </w:p>
    <w:p w:rsidR="004D4882" w:rsidRDefault="00961EE3" w:rsidP="004D4882">
      <w:pPr>
        <w:spacing w:before="7" w:after="21" w:line="247" w:lineRule="auto"/>
        <w:ind w:left="460" w:right="159"/>
        <w:jc w:val="center"/>
        <w:rPr>
          <w:rFonts w:ascii="Palatino Linotype"/>
          <w:b/>
          <w:sz w:val="20"/>
          <w:lang w:val="id-ID"/>
        </w:rPr>
      </w:pPr>
      <w:r w:rsidRPr="00961EE3">
        <w:rPr>
          <w:rFonts w:ascii="Palatino Linotype"/>
          <w:b/>
          <w:sz w:val="20"/>
        </w:rPr>
        <w:t>Distribusi</w:t>
      </w:r>
      <w:r w:rsidR="004D4882" w:rsidRPr="004D4882">
        <w:rPr>
          <w:rFonts w:ascii="Palatino Linotype"/>
          <w:b/>
          <w:sz w:val="20"/>
        </w:rPr>
        <w:t xml:space="preserve"> Frekuensi Pola Makan pada Masyarakat di Desa Tawardi </w:t>
      </w:r>
    </w:p>
    <w:p w:rsidR="004D4882" w:rsidRPr="004D4882" w:rsidRDefault="004D4882" w:rsidP="004D4882">
      <w:pPr>
        <w:spacing w:before="7" w:after="21" w:line="247" w:lineRule="auto"/>
        <w:ind w:left="460" w:right="159"/>
        <w:jc w:val="center"/>
        <w:rPr>
          <w:rFonts w:ascii="Palatino Linotype"/>
          <w:b/>
          <w:sz w:val="20"/>
        </w:rPr>
      </w:pPr>
      <w:r w:rsidRPr="004D4882">
        <w:rPr>
          <w:rFonts w:ascii="Palatino Linotype"/>
          <w:b/>
          <w:sz w:val="20"/>
        </w:rPr>
        <w:t>Kecamatan Kute Panang Kabupaten Aceh Tengah Tahun 2022</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615"/>
        <w:gridCol w:w="1913"/>
        <w:gridCol w:w="3260"/>
      </w:tblGrid>
      <w:tr w:rsidR="00E17C58" w:rsidTr="0038321F">
        <w:trPr>
          <w:trHeight w:val="328"/>
        </w:trPr>
        <w:tc>
          <w:tcPr>
            <w:tcW w:w="567" w:type="dxa"/>
            <w:tcBorders>
              <w:left w:val="nil"/>
            </w:tcBorders>
          </w:tcPr>
          <w:p w:rsidR="00E17C58" w:rsidRDefault="00E17C58" w:rsidP="00E14D58">
            <w:pPr>
              <w:pStyle w:val="TableParagraph"/>
              <w:spacing w:line="249" w:lineRule="exact"/>
              <w:ind w:left="127"/>
              <w:rPr>
                <w:b/>
                <w:sz w:val="20"/>
              </w:rPr>
            </w:pPr>
            <w:r>
              <w:rPr>
                <w:b/>
                <w:sz w:val="20"/>
              </w:rPr>
              <w:t>No</w:t>
            </w:r>
          </w:p>
        </w:tc>
        <w:tc>
          <w:tcPr>
            <w:tcW w:w="3615" w:type="dxa"/>
          </w:tcPr>
          <w:p w:rsidR="00E17C58" w:rsidRPr="00BF0BF3" w:rsidRDefault="004D4882" w:rsidP="004D4882">
            <w:pPr>
              <w:pStyle w:val="TableParagraph"/>
              <w:spacing w:line="249" w:lineRule="exact"/>
              <w:ind w:left="107"/>
              <w:jc w:val="center"/>
              <w:rPr>
                <w:b/>
                <w:sz w:val="20"/>
                <w:lang w:val="id-ID"/>
              </w:rPr>
            </w:pPr>
            <w:r>
              <w:rPr>
                <w:b/>
                <w:sz w:val="20"/>
                <w:lang w:val="id-ID"/>
              </w:rPr>
              <w:t>Pola Makan</w:t>
            </w:r>
          </w:p>
        </w:tc>
        <w:tc>
          <w:tcPr>
            <w:tcW w:w="1913" w:type="dxa"/>
          </w:tcPr>
          <w:p w:rsidR="00E17C58" w:rsidRDefault="00E17C58" w:rsidP="00E14D58">
            <w:pPr>
              <w:pStyle w:val="TableParagraph"/>
              <w:spacing w:line="249" w:lineRule="exact"/>
              <w:ind w:left="107"/>
              <w:jc w:val="center"/>
              <w:rPr>
                <w:b/>
                <w:sz w:val="20"/>
              </w:rPr>
            </w:pPr>
            <w:r>
              <w:rPr>
                <w:b/>
                <w:sz w:val="20"/>
              </w:rPr>
              <w:t>Frekuensi</w:t>
            </w:r>
          </w:p>
        </w:tc>
        <w:tc>
          <w:tcPr>
            <w:tcW w:w="3260" w:type="dxa"/>
            <w:tcBorders>
              <w:right w:val="nil"/>
            </w:tcBorders>
          </w:tcPr>
          <w:p w:rsidR="00E17C58" w:rsidRDefault="00E17C58" w:rsidP="00E14D58">
            <w:pPr>
              <w:pStyle w:val="TableParagraph"/>
              <w:spacing w:line="249" w:lineRule="exact"/>
              <w:jc w:val="center"/>
              <w:rPr>
                <w:b/>
                <w:sz w:val="20"/>
              </w:rPr>
            </w:pPr>
            <w:r>
              <w:rPr>
                <w:b/>
                <w:sz w:val="20"/>
              </w:rPr>
              <w:t>Persentase</w:t>
            </w:r>
            <w:r>
              <w:rPr>
                <w:b/>
                <w:spacing w:val="-4"/>
                <w:sz w:val="20"/>
              </w:rPr>
              <w:t xml:space="preserve"> </w:t>
            </w:r>
            <w:r>
              <w:rPr>
                <w:b/>
                <w:sz w:val="20"/>
              </w:rPr>
              <w:t>(%)</w:t>
            </w:r>
          </w:p>
        </w:tc>
      </w:tr>
      <w:tr w:rsidR="004D4882" w:rsidTr="00E14D58">
        <w:trPr>
          <w:trHeight w:val="287"/>
        </w:trPr>
        <w:tc>
          <w:tcPr>
            <w:tcW w:w="567" w:type="dxa"/>
            <w:tcBorders>
              <w:left w:val="nil"/>
            </w:tcBorders>
          </w:tcPr>
          <w:p w:rsidR="004D4882" w:rsidRPr="00E17C58" w:rsidRDefault="004D4882" w:rsidP="004D4882">
            <w:pPr>
              <w:pStyle w:val="TableParagraph"/>
              <w:spacing w:before="1"/>
              <w:ind w:left="127"/>
              <w:jc w:val="center"/>
              <w:rPr>
                <w:rFonts w:ascii="Cambria"/>
                <w:sz w:val="20"/>
                <w:szCs w:val="20"/>
              </w:rPr>
            </w:pPr>
            <w:r w:rsidRPr="00E17C58">
              <w:rPr>
                <w:rFonts w:ascii="Cambria"/>
                <w:w w:val="89"/>
                <w:sz w:val="20"/>
                <w:szCs w:val="20"/>
              </w:rPr>
              <w:t>1</w:t>
            </w:r>
          </w:p>
        </w:tc>
        <w:tc>
          <w:tcPr>
            <w:tcW w:w="3615" w:type="dxa"/>
          </w:tcPr>
          <w:p w:rsidR="004D4882" w:rsidRPr="004D4882" w:rsidRDefault="004D4882" w:rsidP="004D4882">
            <w:pPr>
              <w:jc w:val="center"/>
              <w:rPr>
                <w:sz w:val="20"/>
                <w:szCs w:val="20"/>
              </w:rPr>
            </w:pPr>
            <w:r w:rsidRPr="004D4882">
              <w:rPr>
                <w:sz w:val="20"/>
                <w:szCs w:val="20"/>
              </w:rPr>
              <w:t>Baik</w:t>
            </w:r>
          </w:p>
        </w:tc>
        <w:tc>
          <w:tcPr>
            <w:tcW w:w="1913" w:type="dxa"/>
          </w:tcPr>
          <w:p w:rsidR="004D4882" w:rsidRPr="004D4882" w:rsidRDefault="004D4882" w:rsidP="004D4882">
            <w:pPr>
              <w:jc w:val="center"/>
              <w:rPr>
                <w:sz w:val="20"/>
                <w:szCs w:val="20"/>
              </w:rPr>
            </w:pPr>
            <w:r w:rsidRPr="004D4882">
              <w:rPr>
                <w:sz w:val="20"/>
                <w:szCs w:val="20"/>
              </w:rPr>
              <w:t>9</w:t>
            </w:r>
          </w:p>
        </w:tc>
        <w:tc>
          <w:tcPr>
            <w:tcW w:w="3260" w:type="dxa"/>
            <w:tcBorders>
              <w:right w:val="nil"/>
            </w:tcBorders>
          </w:tcPr>
          <w:p w:rsidR="004D4882" w:rsidRPr="004D4882" w:rsidRDefault="004D4882" w:rsidP="004D4882">
            <w:pPr>
              <w:jc w:val="center"/>
              <w:rPr>
                <w:sz w:val="20"/>
                <w:szCs w:val="20"/>
              </w:rPr>
            </w:pPr>
            <w:r w:rsidRPr="004D4882">
              <w:rPr>
                <w:sz w:val="20"/>
                <w:szCs w:val="20"/>
              </w:rPr>
              <w:t>30.0</w:t>
            </w:r>
          </w:p>
        </w:tc>
      </w:tr>
      <w:tr w:rsidR="004D4882" w:rsidTr="00E14D58">
        <w:trPr>
          <w:trHeight w:val="287"/>
        </w:trPr>
        <w:tc>
          <w:tcPr>
            <w:tcW w:w="567" w:type="dxa"/>
            <w:tcBorders>
              <w:left w:val="nil"/>
            </w:tcBorders>
          </w:tcPr>
          <w:p w:rsidR="004D4882" w:rsidRPr="00E17C58" w:rsidRDefault="004D4882" w:rsidP="00E17C58">
            <w:pPr>
              <w:pStyle w:val="TableParagraph"/>
              <w:spacing w:before="1"/>
              <w:ind w:left="127"/>
              <w:jc w:val="center"/>
              <w:rPr>
                <w:rFonts w:ascii="Cambria"/>
                <w:w w:val="89"/>
                <w:sz w:val="20"/>
                <w:szCs w:val="20"/>
                <w:lang w:val="id-ID"/>
              </w:rPr>
            </w:pPr>
            <w:r w:rsidRPr="00E17C58">
              <w:rPr>
                <w:rFonts w:ascii="Cambria"/>
                <w:w w:val="89"/>
                <w:sz w:val="20"/>
                <w:szCs w:val="20"/>
                <w:lang w:val="id-ID"/>
              </w:rPr>
              <w:t>2</w:t>
            </w:r>
          </w:p>
        </w:tc>
        <w:tc>
          <w:tcPr>
            <w:tcW w:w="3615" w:type="dxa"/>
          </w:tcPr>
          <w:p w:rsidR="004D4882" w:rsidRPr="004D4882" w:rsidRDefault="004D4882" w:rsidP="004D4882">
            <w:pPr>
              <w:jc w:val="center"/>
              <w:rPr>
                <w:sz w:val="20"/>
                <w:szCs w:val="20"/>
              </w:rPr>
            </w:pPr>
            <w:r w:rsidRPr="004D4882">
              <w:rPr>
                <w:sz w:val="20"/>
                <w:szCs w:val="20"/>
              </w:rPr>
              <w:t>Buruk</w:t>
            </w:r>
          </w:p>
        </w:tc>
        <w:tc>
          <w:tcPr>
            <w:tcW w:w="1913" w:type="dxa"/>
          </w:tcPr>
          <w:p w:rsidR="004D4882" w:rsidRPr="004D4882" w:rsidRDefault="004D4882" w:rsidP="004D4882">
            <w:pPr>
              <w:jc w:val="center"/>
              <w:rPr>
                <w:sz w:val="20"/>
                <w:szCs w:val="20"/>
              </w:rPr>
            </w:pPr>
            <w:r w:rsidRPr="004D4882">
              <w:rPr>
                <w:sz w:val="20"/>
                <w:szCs w:val="20"/>
              </w:rPr>
              <w:t>21</w:t>
            </w:r>
          </w:p>
        </w:tc>
        <w:tc>
          <w:tcPr>
            <w:tcW w:w="3260" w:type="dxa"/>
            <w:tcBorders>
              <w:right w:val="nil"/>
            </w:tcBorders>
          </w:tcPr>
          <w:p w:rsidR="004D4882" w:rsidRPr="004D4882" w:rsidRDefault="004D4882" w:rsidP="004D4882">
            <w:pPr>
              <w:jc w:val="center"/>
              <w:rPr>
                <w:sz w:val="20"/>
                <w:szCs w:val="20"/>
              </w:rPr>
            </w:pPr>
            <w:r w:rsidRPr="004D4882">
              <w:rPr>
                <w:sz w:val="20"/>
                <w:szCs w:val="20"/>
              </w:rPr>
              <w:t>70.0</w:t>
            </w:r>
          </w:p>
        </w:tc>
      </w:tr>
      <w:tr w:rsidR="00E17C58" w:rsidTr="00E14D58">
        <w:trPr>
          <w:trHeight w:val="277"/>
        </w:trPr>
        <w:tc>
          <w:tcPr>
            <w:tcW w:w="4182" w:type="dxa"/>
            <w:gridSpan w:val="2"/>
            <w:tcBorders>
              <w:left w:val="nil"/>
            </w:tcBorders>
          </w:tcPr>
          <w:p w:rsidR="00E17C58" w:rsidRDefault="00E17C58" w:rsidP="00E17C58">
            <w:pPr>
              <w:pStyle w:val="TableParagraph"/>
              <w:spacing w:line="249" w:lineRule="exact"/>
              <w:ind w:left="1544" w:right="1520"/>
              <w:jc w:val="center"/>
              <w:rPr>
                <w:b/>
                <w:sz w:val="20"/>
              </w:rPr>
            </w:pPr>
            <w:r>
              <w:rPr>
                <w:b/>
                <w:sz w:val="20"/>
              </w:rPr>
              <w:t>Jumlah</w:t>
            </w:r>
          </w:p>
        </w:tc>
        <w:tc>
          <w:tcPr>
            <w:tcW w:w="1913" w:type="dxa"/>
          </w:tcPr>
          <w:p w:rsidR="00E17C58" w:rsidRPr="004D4882" w:rsidRDefault="004D4882" w:rsidP="004D4882">
            <w:pPr>
              <w:pStyle w:val="TableParagraph"/>
              <w:spacing w:line="249" w:lineRule="exact"/>
              <w:ind w:left="0"/>
              <w:jc w:val="center"/>
              <w:rPr>
                <w:b/>
                <w:sz w:val="20"/>
                <w:szCs w:val="20"/>
                <w:lang w:val="id-ID"/>
              </w:rPr>
            </w:pPr>
            <w:r>
              <w:rPr>
                <w:b/>
                <w:sz w:val="20"/>
                <w:szCs w:val="20"/>
                <w:lang w:val="id-ID"/>
              </w:rPr>
              <w:t>30</w:t>
            </w:r>
          </w:p>
        </w:tc>
        <w:tc>
          <w:tcPr>
            <w:tcW w:w="3260" w:type="dxa"/>
            <w:tcBorders>
              <w:right w:val="nil"/>
            </w:tcBorders>
          </w:tcPr>
          <w:p w:rsidR="00E17C58" w:rsidRPr="004D4882" w:rsidRDefault="00E17C58" w:rsidP="004D4882">
            <w:pPr>
              <w:pStyle w:val="TableParagraph"/>
              <w:spacing w:line="249" w:lineRule="exact"/>
              <w:ind w:left="0"/>
              <w:jc w:val="center"/>
              <w:rPr>
                <w:b/>
                <w:sz w:val="20"/>
                <w:szCs w:val="20"/>
              </w:rPr>
            </w:pPr>
            <w:r w:rsidRPr="004D4882">
              <w:rPr>
                <w:b/>
                <w:sz w:val="20"/>
                <w:szCs w:val="20"/>
              </w:rPr>
              <w:t>100</w:t>
            </w:r>
          </w:p>
        </w:tc>
      </w:tr>
    </w:tbl>
    <w:p w:rsidR="00C30571" w:rsidRDefault="00E17C58">
      <w:pPr>
        <w:ind w:left="1180"/>
        <w:jc w:val="both"/>
        <w:rPr>
          <w:i/>
          <w:sz w:val="20"/>
        </w:rPr>
      </w:pPr>
      <w:r>
        <w:rPr>
          <w:i/>
          <w:w w:val="95"/>
          <w:sz w:val="20"/>
        </w:rPr>
        <w:t xml:space="preserve"> </w:t>
      </w:r>
      <w:r w:rsidR="0038321F">
        <w:rPr>
          <w:i/>
          <w:w w:val="95"/>
          <w:sz w:val="20"/>
        </w:rPr>
        <w:t>(Sumber:</w:t>
      </w:r>
      <w:r w:rsidR="0038321F">
        <w:rPr>
          <w:i/>
          <w:spacing w:val="8"/>
          <w:w w:val="95"/>
          <w:sz w:val="20"/>
        </w:rPr>
        <w:t xml:space="preserve"> </w:t>
      </w:r>
      <w:r w:rsidR="0038321F">
        <w:rPr>
          <w:i/>
          <w:w w:val="95"/>
          <w:sz w:val="20"/>
        </w:rPr>
        <w:t>data</w:t>
      </w:r>
      <w:r w:rsidR="0038321F">
        <w:rPr>
          <w:i/>
          <w:spacing w:val="8"/>
          <w:w w:val="95"/>
          <w:sz w:val="20"/>
        </w:rPr>
        <w:t xml:space="preserve"> </w:t>
      </w:r>
      <w:r w:rsidR="0038321F">
        <w:rPr>
          <w:i/>
          <w:w w:val="95"/>
          <w:sz w:val="20"/>
        </w:rPr>
        <w:t>primer,</w:t>
      </w:r>
      <w:r w:rsidR="0038321F">
        <w:rPr>
          <w:i/>
          <w:spacing w:val="8"/>
          <w:w w:val="95"/>
          <w:sz w:val="20"/>
        </w:rPr>
        <w:t xml:space="preserve"> </w:t>
      </w:r>
      <w:r w:rsidR="0038321F">
        <w:rPr>
          <w:i/>
          <w:w w:val="95"/>
          <w:sz w:val="20"/>
        </w:rPr>
        <w:t>diolah</w:t>
      </w:r>
      <w:r w:rsidR="0038321F">
        <w:rPr>
          <w:i/>
          <w:spacing w:val="9"/>
          <w:w w:val="95"/>
          <w:sz w:val="20"/>
        </w:rPr>
        <w:t xml:space="preserve"> </w:t>
      </w:r>
      <w:r w:rsidR="0038321F">
        <w:rPr>
          <w:i/>
          <w:w w:val="95"/>
          <w:sz w:val="20"/>
        </w:rPr>
        <w:t>Tahun</w:t>
      </w:r>
      <w:r w:rsidR="0038321F">
        <w:rPr>
          <w:i/>
          <w:spacing w:val="8"/>
          <w:w w:val="95"/>
          <w:sz w:val="20"/>
        </w:rPr>
        <w:t xml:space="preserve"> </w:t>
      </w:r>
      <w:r w:rsidR="0038321F">
        <w:rPr>
          <w:i/>
          <w:w w:val="95"/>
          <w:sz w:val="20"/>
        </w:rPr>
        <w:t>2022)</w:t>
      </w:r>
    </w:p>
    <w:p w:rsidR="004D4882" w:rsidRPr="004D4882" w:rsidRDefault="0038321F" w:rsidP="004D4882">
      <w:pPr>
        <w:pStyle w:val="BodyText"/>
        <w:spacing w:before="46" w:line="292" w:lineRule="auto"/>
        <w:ind w:right="119" w:firstLine="0"/>
        <w:rPr>
          <w:w w:val="105"/>
        </w:rPr>
      </w:pPr>
      <w:proofErr w:type="gramStart"/>
      <w:r>
        <w:rPr>
          <w:w w:val="105"/>
        </w:rPr>
        <w:t xml:space="preserve">Berdasarkan tabel 4.2 </w:t>
      </w:r>
      <w:r w:rsidR="001F0105">
        <w:rPr>
          <w:w w:val="105"/>
          <w:lang w:val="id-ID"/>
        </w:rPr>
        <w:t xml:space="preserve">diatas </w:t>
      </w:r>
      <w:r w:rsidR="00961EE3" w:rsidRPr="00961EE3">
        <w:rPr>
          <w:w w:val="105"/>
        </w:rPr>
        <w:t xml:space="preserve">menunjukkan bahwa dari </w:t>
      </w:r>
      <w:r w:rsidR="004D4882" w:rsidRPr="004D4882">
        <w:rPr>
          <w:w w:val="105"/>
        </w:rPr>
        <w:t>30 responden mayoritas Pola Makan berada pada kategori Buruk yaitu sebanyak 21 responden (70.0%).</w:t>
      </w:r>
      <w:proofErr w:type="gramEnd"/>
    </w:p>
    <w:p w:rsidR="00C30571" w:rsidRPr="004D4882" w:rsidRDefault="00C30571" w:rsidP="0038321F">
      <w:pPr>
        <w:pStyle w:val="BodyText"/>
        <w:spacing w:before="46" w:line="292" w:lineRule="auto"/>
        <w:ind w:right="119" w:firstLine="0"/>
        <w:rPr>
          <w:w w:val="105"/>
          <w:lang w:val="id-ID"/>
        </w:rPr>
      </w:pPr>
    </w:p>
    <w:p w:rsidR="00C30571" w:rsidRDefault="0038321F">
      <w:pPr>
        <w:pStyle w:val="Heading2"/>
        <w:numPr>
          <w:ilvl w:val="1"/>
          <w:numId w:val="4"/>
        </w:numPr>
        <w:tabs>
          <w:tab w:val="left" w:pos="1434"/>
          <w:tab w:val="left" w:pos="1435"/>
        </w:tabs>
        <w:ind w:hanging="361"/>
        <w:jc w:val="left"/>
      </w:pPr>
      <w:r>
        <w:rPr>
          <w:lang w:val="id-ID"/>
        </w:rPr>
        <w:t>S</w:t>
      </w:r>
      <w:r w:rsidR="004D4882">
        <w:rPr>
          <w:lang w:val="id-ID"/>
        </w:rPr>
        <w:t>tres</w:t>
      </w:r>
    </w:p>
    <w:p w:rsidR="00961EE3" w:rsidRDefault="0038321F" w:rsidP="00961EE3">
      <w:pPr>
        <w:spacing w:before="6" w:after="21" w:line="247" w:lineRule="auto"/>
        <w:ind w:left="567"/>
        <w:jc w:val="center"/>
        <w:rPr>
          <w:rFonts w:ascii="Palatino Linotype"/>
          <w:b/>
          <w:spacing w:val="-4"/>
          <w:sz w:val="20"/>
          <w:lang w:val="id-ID"/>
        </w:rPr>
      </w:pPr>
      <w:r>
        <w:rPr>
          <w:rFonts w:ascii="Palatino Linotype"/>
          <w:b/>
          <w:sz w:val="20"/>
        </w:rPr>
        <w:t>Tabel</w:t>
      </w:r>
      <w:r>
        <w:rPr>
          <w:rFonts w:ascii="Palatino Linotype"/>
          <w:b/>
          <w:spacing w:val="-4"/>
          <w:sz w:val="20"/>
        </w:rPr>
        <w:t xml:space="preserve"> </w:t>
      </w:r>
      <w:r>
        <w:rPr>
          <w:rFonts w:ascii="Palatino Linotype"/>
          <w:b/>
          <w:sz w:val="20"/>
        </w:rPr>
        <w:t>4.3</w:t>
      </w:r>
    </w:p>
    <w:p w:rsidR="004D4882" w:rsidRDefault="00961EE3" w:rsidP="004D4882">
      <w:pPr>
        <w:spacing w:before="6" w:after="21" w:line="247" w:lineRule="auto"/>
        <w:ind w:left="567"/>
        <w:jc w:val="center"/>
        <w:rPr>
          <w:rFonts w:ascii="Palatino Linotype"/>
          <w:b/>
          <w:sz w:val="20"/>
          <w:lang w:val="id-ID"/>
        </w:rPr>
      </w:pPr>
      <w:r w:rsidRPr="00961EE3">
        <w:rPr>
          <w:rFonts w:ascii="Palatino Linotype"/>
          <w:b/>
          <w:sz w:val="20"/>
        </w:rPr>
        <w:t xml:space="preserve">Distribusi </w:t>
      </w:r>
      <w:r w:rsidR="004D4882" w:rsidRPr="004D4882">
        <w:rPr>
          <w:rFonts w:ascii="Palatino Linotype"/>
          <w:b/>
          <w:sz w:val="20"/>
        </w:rPr>
        <w:t xml:space="preserve">Frekuensi Stres pada Masyarakat di Desa Tawardi </w:t>
      </w:r>
    </w:p>
    <w:p w:rsidR="004D4882" w:rsidRPr="004D4882" w:rsidRDefault="004D4882" w:rsidP="004D4882">
      <w:pPr>
        <w:spacing w:before="6" w:after="21" w:line="247" w:lineRule="auto"/>
        <w:ind w:left="567"/>
        <w:jc w:val="center"/>
        <w:rPr>
          <w:rFonts w:ascii="Palatino Linotype"/>
          <w:b/>
          <w:sz w:val="20"/>
          <w:lang w:val="id-ID"/>
        </w:rPr>
      </w:pPr>
      <w:r w:rsidRPr="004D4882">
        <w:rPr>
          <w:rFonts w:ascii="Palatino Linotype"/>
          <w:b/>
          <w:sz w:val="20"/>
        </w:rPr>
        <w:t>Kecamatan Kute Panang Kabupaten Aceh Tengah Tahun 2022</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615"/>
        <w:gridCol w:w="1913"/>
        <w:gridCol w:w="3260"/>
      </w:tblGrid>
      <w:tr w:rsidR="0038321F" w:rsidTr="00E14D58">
        <w:trPr>
          <w:trHeight w:val="328"/>
        </w:trPr>
        <w:tc>
          <w:tcPr>
            <w:tcW w:w="567" w:type="dxa"/>
            <w:tcBorders>
              <w:left w:val="nil"/>
            </w:tcBorders>
          </w:tcPr>
          <w:p w:rsidR="0038321F" w:rsidRDefault="0038321F" w:rsidP="00E14D58">
            <w:pPr>
              <w:pStyle w:val="TableParagraph"/>
              <w:spacing w:line="249" w:lineRule="exact"/>
              <w:ind w:left="127"/>
              <w:rPr>
                <w:b/>
                <w:sz w:val="20"/>
              </w:rPr>
            </w:pPr>
            <w:r>
              <w:rPr>
                <w:b/>
                <w:sz w:val="20"/>
              </w:rPr>
              <w:t>No</w:t>
            </w:r>
          </w:p>
        </w:tc>
        <w:tc>
          <w:tcPr>
            <w:tcW w:w="3615" w:type="dxa"/>
          </w:tcPr>
          <w:p w:rsidR="0038321F" w:rsidRPr="00BF0BF3" w:rsidRDefault="0038321F" w:rsidP="004D4882">
            <w:pPr>
              <w:pStyle w:val="TableParagraph"/>
              <w:spacing w:line="249" w:lineRule="exact"/>
              <w:ind w:left="107"/>
              <w:jc w:val="center"/>
              <w:rPr>
                <w:b/>
                <w:sz w:val="20"/>
                <w:lang w:val="id-ID"/>
              </w:rPr>
            </w:pPr>
            <w:r>
              <w:rPr>
                <w:b/>
                <w:sz w:val="20"/>
                <w:lang w:val="id-ID"/>
              </w:rPr>
              <w:t>S</w:t>
            </w:r>
            <w:r w:rsidR="004D4882">
              <w:rPr>
                <w:b/>
                <w:sz w:val="20"/>
                <w:lang w:val="id-ID"/>
              </w:rPr>
              <w:t>tres</w:t>
            </w:r>
          </w:p>
        </w:tc>
        <w:tc>
          <w:tcPr>
            <w:tcW w:w="1913" w:type="dxa"/>
          </w:tcPr>
          <w:p w:rsidR="0038321F" w:rsidRDefault="0038321F" w:rsidP="00E14D58">
            <w:pPr>
              <w:pStyle w:val="TableParagraph"/>
              <w:spacing w:line="249" w:lineRule="exact"/>
              <w:ind w:left="107"/>
              <w:jc w:val="center"/>
              <w:rPr>
                <w:b/>
                <w:sz w:val="20"/>
              </w:rPr>
            </w:pPr>
            <w:r>
              <w:rPr>
                <w:b/>
                <w:sz w:val="20"/>
              </w:rPr>
              <w:t>Frekuensi</w:t>
            </w:r>
          </w:p>
        </w:tc>
        <w:tc>
          <w:tcPr>
            <w:tcW w:w="3260" w:type="dxa"/>
            <w:tcBorders>
              <w:right w:val="nil"/>
            </w:tcBorders>
          </w:tcPr>
          <w:p w:rsidR="0038321F" w:rsidRDefault="0038321F" w:rsidP="00E14D58">
            <w:pPr>
              <w:pStyle w:val="TableParagraph"/>
              <w:spacing w:line="249" w:lineRule="exact"/>
              <w:jc w:val="center"/>
              <w:rPr>
                <w:b/>
                <w:sz w:val="20"/>
              </w:rPr>
            </w:pPr>
            <w:r>
              <w:rPr>
                <w:b/>
                <w:sz w:val="20"/>
              </w:rPr>
              <w:t>Persentase</w:t>
            </w:r>
            <w:r>
              <w:rPr>
                <w:b/>
                <w:spacing w:val="-4"/>
                <w:sz w:val="20"/>
              </w:rPr>
              <w:t xml:space="preserve"> </w:t>
            </w:r>
            <w:r>
              <w:rPr>
                <w:b/>
                <w:sz w:val="20"/>
              </w:rPr>
              <w:t>(%)</w:t>
            </w:r>
          </w:p>
        </w:tc>
      </w:tr>
      <w:tr w:rsidR="004D4882" w:rsidTr="00E14D58">
        <w:trPr>
          <w:trHeight w:val="287"/>
        </w:trPr>
        <w:tc>
          <w:tcPr>
            <w:tcW w:w="567" w:type="dxa"/>
            <w:tcBorders>
              <w:left w:val="nil"/>
            </w:tcBorders>
          </w:tcPr>
          <w:p w:rsidR="004D4882" w:rsidRPr="00E17C58" w:rsidRDefault="004D4882" w:rsidP="00E14D58">
            <w:pPr>
              <w:pStyle w:val="TableParagraph"/>
              <w:spacing w:before="1"/>
              <w:ind w:left="127"/>
              <w:jc w:val="center"/>
              <w:rPr>
                <w:rFonts w:ascii="Cambria"/>
                <w:sz w:val="20"/>
                <w:szCs w:val="20"/>
              </w:rPr>
            </w:pPr>
            <w:r w:rsidRPr="00E17C58">
              <w:rPr>
                <w:rFonts w:ascii="Cambria"/>
                <w:w w:val="89"/>
                <w:sz w:val="20"/>
                <w:szCs w:val="20"/>
              </w:rPr>
              <w:t>1</w:t>
            </w:r>
          </w:p>
        </w:tc>
        <w:tc>
          <w:tcPr>
            <w:tcW w:w="3615" w:type="dxa"/>
          </w:tcPr>
          <w:p w:rsidR="004D4882" w:rsidRPr="004D4882" w:rsidRDefault="004D4882" w:rsidP="004D4882">
            <w:pPr>
              <w:jc w:val="center"/>
              <w:rPr>
                <w:sz w:val="20"/>
                <w:szCs w:val="20"/>
              </w:rPr>
            </w:pPr>
            <w:r w:rsidRPr="004D4882">
              <w:rPr>
                <w:sz w:val="20"/>
                <w:szCs w:val="20"/>
              </w:rPr>
              <w:t>Ya</w:t>
            </w:r>
          </w:p>
        </w:tc>
        <w:tc>
          <w:tcPr>
            <w:tcW w:w="1913" w:type="dxa"/>
          </w:tcPr>
          <w:p w:rsidR="004D4882" w:rsidRPr="004D4882" w:rsidRDefault="004D4882" w:rsidP="004D4882">
            <w:pPr>
              <w:jc w:val="center"/>
              <w:rPr>
                <w:sz w:val="20"/>
                <w:szCs w:val="20"/>
              </w:rPr>
            </w:pPr>
            <w:r w:rsidRPr="004D4882">
              <w:rPr>
                <w:sz w:val="20"/>
                <w:szCs w:val="20"/>
              </w:rPr>
              <w:t>20</w:t>
            </w:r>
          </w:p>
        </w:tc>
        <w:tc>
          <w:tcPr>
            <w:tcW w:w="3260" w:type="dxa"/>
            <w:tcBorders>
              <w:right w:val="nil"/>
            </w:tcBorders>
          </w:tcPr>
          <w:p w:rsidR="004D4882" w:rsidRPr="004D4882" w:rsidRDefault="004D4882" w:rsidP="004D4882">
            <w:pPr>
              <w:jc w:val="center"/>
              <w:rPr>
                <w:sz w:val="20"/>
                <w:szCs w:val="20"/>
              </w:rPr>
            </w:pPr>
            <w:r w:rsidRPr="004D4882">
              <w:rPr>
                <w:sz w:val="20"/>
                <w:szCs w:val="20"/>
              </w:rPr>
              <w:t>66.7</w:t>
            </w:r>
          </w:p>
        </w:tc>
      </w:tr>
      <w:tr w:rsidR="004D4882" w:rsidTr="00E14D58">
        <w:trPr>
          <w:trHeight w:val="287"/>
        </w:trPr>
        <w:tc>
          <w:tcPr>
            <w:tcW w:w="567" w:type="dxa"/>
            <w:tcBorders>
              <w:left w:val="nil"/>
            </w:tcBorders>
          </w:tcPr>
          <w:p w:rsidR="004D4882" w:rsidRPr="00E17C58" w:rsidRDefault="004D4882" w:rsidP="00E14D58">
            <w:pPr>
              <w:pStyle w:val="TableParagraph"/>
              <w:spacing w:before="1"/>
              <w:ind w:left="127"/>
              <w:jc w:val="center"/>
              <w:rPr>
                <w:rFonts w:ascii="Cambria"/>
                <w:w w:val="89"/>
                <w:sz w:val="20"/>
                <w:szCs w:val="20"/>
                <w:lang w:val="id-ID"/>
              </w:rPr>
            </w:pPr>
            <w:r w:rsidRPr="00E17C58">
              <w:rPr>
                <w:rFonts w:ascii="Cambria"/>
                <w:w w:val="89"/>
                <w:sz w:val="20"/>
                <w:szCs w:val="20"/>
                <w:lang w:val="id-ID"/>
              </w:rPr>
              <w:t>2</w:t>
            </w:r>
          </w:p>
        </w:tc>
        <w:tc>
          <w:tcPr>
            <w:tcW w:w="3615" w:type="dxa"/>
          </w:tcPr>
          <w:p w:rsidR="004D4882" w:rsidRPr="004D4882" w:rsidRDefault="004D4882" w:rsidP="004D4882">
            <w:pPr>
              <w:jc w:val="center"/>
              <w:rPr>
                <w:sz w:val="20"/>
                <w:szCs w:val="20"/>
              </w:rPr>
            </w:pPr>
            <w:r w:rsidRPr="004D4882">
              <w:rPr>
                <w:sz w:val="20"/>
                <w:szCs w:val="20"/>
              </w:rPr>
              <w:t>Tidak</w:t>
            </w:r>
          </w:p>
        </w:tc>
        <w:tc>
          <w:tcPr>
            <w:tcW w:w="1913" w:type="dxa"/>
          </w:tcPr>
          <w:p w:rsidR="004D4882" w:rsidRPr="004D4882" w:rsidRDefault="004D4882" w:rsidP="004D4882">
            <w:pPr>
              <w:jc w:val="center"/>
              <w:rPr>
                <w:sz w:val="20"/>
                <w:szCs w:val="20"/>
              </w:rPr>
            </w:pPr>
            <w:r w:rsidRPr="004D4882">
              <w:rPr>
                <w:sz w:val="20"/>
                <w:szCs w:val="20"/>
              </w:rPr>
              <w:t>10</w:t>
            </w:r>
          </w:p>
        </w:tc>
        <w:tc>
          <w:tcPr>
            <w:tcW w:w="3260" w:type="dxa"/>
            <w:tcBorders>
              <w:right w:val="nil"/>
            </w:tcBorders>
          </w:tcPr>
          <w:p w:rsidR="004D4882" w:rsidRPr="004D4882" w:rsidRDefault="004D4882" w:rsidP="004D4882">
            <w:pPr>
              <w:jc w:val="center"/>
              <w:rPr>
                <w:sz w:val="20"/>
                <w:szCs w:val="20"/>
              </w:rPr>
            </w:pPr>
            <w:r w:rsidRPr="004D4882">
              <w:rPr>
                <w:sz w:val="20"/>
                <w:szCs w:val="20"/>
              </w:rPr>
              <w:t>33.3</w:t>
            </w:r>
          </w:p>
        </w:tc>
      </w:tr>
      <w:tr w:rsidR="0038321F" w:rsidTr="00E14D58">
        <w:trPr>
          <w:trHeight w:val="277"/>
        </w:trPr>
        <w:tc>
          <w:tcPr>
            <w:tcW w:w="4182" w:type="dxa"/>
            <w:gridSpan w:val="2"/>
            <w:tcBorders>
              <w:left w:val="nil"/>
            </w:tcBorders>
          </w:tcPr>
          <w:p w:rsidR="0038321F" w:rsidRDefault="0038321F" w:rsidP="00E14D58">
            <w:pPr>
              <w:pStyle w:val="TableParagraph"/>
              <w:spacing w:line="249" w:lineRule="exact"/>
              <w:ind w:left="1544" w:right="1520"/>
              <w:jc w:val="center"/>
              <w:rPr>
                <w:b/>
                <w:sz w:val="20"/>
              </w:rPr>
            </w:pPr>
            <w:r>
              <w:rPr>
                <w:b/>
                <w:sz w:val="20"/>
              </w:rPr>
              <w:t>Jumlah</w:t>
            </w:r>
          </w:p>
        </w:tc>
        <w:tc>
          <w:tcPr>
            <w:tcW w:w="1913" w:type="dxa"/>
          </w:tcPr>
          <w:p w:rsidR="0038321F" w:rsidRPr="00BF0BF3" w:rsidRDefault="004D4882" w:rsidP="00E14D58">
            <w:pPr>
              <w:pStyle w:val="TableParagraph"/>
              <w:spacing w:line="249" w:lineRule="exact"/>
              <w:ind w:left="0"/>
              <w:jc w:val="center"/>
              <w:rPr>
                <w:b/>
                <w:sz w:val="20"/>
                <w:lang w:val="id-ID"/>
              </w:rPr>
            </w:pPr>
            <w:r>
              <w:rPr>
                <w:b/>
                <w:sz w:val="20"/>
                <w:lang w:val="id-ID"/>
              </w:rPr>
              <w:t>30</w:t>
            </w:r>
          </w:p>
        </w:tc>
        <w:tc>
          <w:tcPr>
            <w:tcW w:w="3260" w:type="dxa"/>
            <w:tcBorders>
              <w:right w:val="nil"/>
            </w:tcBorders>
          </w:tcPr>
          <w:p w:rsidR="0038321F" w:rsidRDefault="0038321F" w:rsidP="00E14D58">
            <w:pPr>
              <w:pStyle w:val="TableParagraph"/>
              <w:spacing w:line="249" w:lineRule="exact"/>
              <w:ind w:left="0"/>
              <w:jc w:val="center"/>
              <w:rPr>
                <w:b/>
                <w:sz w:val="20"/>
              </w:rPr>
            </w:pPr>
            <w:r>
              <w:rPr>
                <w:b/>
                <w:sz w:val="20"/>
              </w:rPr>
              <w:t>100</w:t>
            </w:r>
          </w:p>
        </w:tc>
      </w:tr>
    </w:tbl>
    <w:p w:rsidR="00C30571" w:rsidRDefault="0038321F">
      <w:pPr>
        <w:ind w:left="1180"/>
        <w:jc w:val="both"/>
        <w:rPr>
          <w:i/>
          <w:sz w:val="20"/>
        </w:rPr>
      </w:pPr>
      <w:r>
        <w:rPr>
          <w:i/>
          <w:w w:val="95"/>
          <w:sz w:val="20"/>
        </w:rPr>
        <w:t xml:space="preserve"> (Sumber:</w:t>
      </w:r>
      <w:r>
        <w:rPr>
          <w:i/>
          <w:spacing w:val="8"/>
          <w:w w:val="95"/>
          <w:sz w:val="20"/>
        </w:rPr>
        <w:t xml:space="preserve"> </w:t>
      </w:r>
      <w:r>
        <w:rPr>
          <w:i/>
          <w:w w:val="95"/>
          <w:sz w:val="20"/>
        </w:rPr>
        <w:t>data</w:t>
      </w:r>
      <w:r>
        <w:rPr>
          <w:i/>
          <w:spacing w:val="8"/>
          <w:w w:val="95"/>
          <w:sz w:val="20"/>
        </w:rPr>
        <w:t xml:space="preserve"> </w:t>
      </w:r>
      <w:r>
        <w:rPr>
          <w:i/>
          <w:w w:val="95"/>
          <w:sz w:val="20"/>
        </w:rPr>
        <w:t>primer,</w:t>
      </w:r>
      <w:r>
        <w:rPr>
          <w:i/>
          <w:spacing w:val="11"/>
          <w:w w:val="95"/>
          <w:sz w:val="20"/>
        </w:rPr>
        <w:t xml:space="preserve"> </w:t>
      </w:r>
      <w:r>
        <w:rPr>
          <w:i/>
          <w:w w:val="95"/>
          <w:sz w:val="20"/>
        </w:rPr>
        <w:t>diolah</w:t>
      </w:r>
      <w:r>
        <w:rPr>
          <w:i/>
          <w:spacing w:val="9"/>
          <w:w w:val="95"/>
          <w:sz w:val="20"/>
        </w:rPr>
        <w:t xml:space="preserve"> </w:t>
      </w:r>
      <w:r>
        <w:rPr>
          <w:i/>
          <w:w w:val="95"/>
          <w:sz w:val="20"/>
        </w:rPr>
        <w:t>Tahun</w:t>
      </w:r>
      <w:r>
        <w:rPr>
          <w:i/>
          <w:spacing w:val="8"/>
          <w:w w:val="95"/>
          <w:sz w:val="20"/>
        </w:rPr>
        <w:t xml:space="preserve"> </w:t>
      </w:r>
      <w:r>
        <w:rPr>
          <w:i/>
          <w:w w:val="95"/>
          <w:sz w:val="20"/>
        </w:rPr>
        <w:t>2022)</w:t>
      </w:r>
    </w:p>
    <w:p w:rsidR="00022C35" w:rsidRPr="00022C35" w:rsidRDefault="0038321F" w:rsidP="00022C35">
      <w:pPr>
        <w:pStyle w:val="BodyText"/>
        <w:spacing w:before="46" w:line="292" w:lineRule="auto"/>
        <w:ind w:right="126" w:firstLine="0"/>
        <w:rPr>
          <w:w w:val="105"/>
        </w:rPr>
      </w:pPr>
      <w:r>
        <w:rPr>
          <w:spacing w:val="-1"/>
          <w:w w:val="105"/>
        </w:rPr>
        <w:t>Berdasarkan</w:t>
      </w:r>
      <w:r>
        <w:rPr>
          <w:spacing w:val="-11"/>
          <w:w w:val="105"/>
        </w:rPr>
        <w:t xml:space="preserve"> </w:t>
      </w:r>
      <w:r>
        <w:rPr>
          <w:spacing w:val="-1"/>
          <w:w w:val="105"/>
        </w:rPr>
        <w:t>tabel</w:t>
      </w:r>
      <w:r>
        <w:rPr>
          <w:spacing w:val="-11"/>
          <w:w w:val="105"/>
        </w:rPr>
        <w:t xml:space="preserve"> </w:t>
      </w:r>
      <w:r>
        <w:rPr>
          <w:w w:val="105"/>
        </w:rPr>
        <w:t>4.3</w:t>
      </w:r>
      <w:r>
        <w:rPr>
          <w:spacing w:val="-9"/>
          <w:w w:val="105"/>
        </w:rPr>
        <w:t xml:space="preserve"> </w:t>
      </w:r>
      <w:r w:rsidR="00AC0FAC" w:rsidRPr="00AC0FAC">
        <w:rPr>
          <w:w w:val="105"/>
        </w:rPr>
        <w:t>diatas</w:t>
      </w:r>
      <w:r w:rsidR="005F742F" w:rsidRPr="005F742F">
        <w:rPr>
          <w:w w:val="105"/>
        </w:rPr>
        <w:t xml:space="preserve"> menunjukkan bahwa dari </w:t>
      </w:r>
      <w:r w:rsidR="00022C35" w:rsidRPr="00022C35">
        <w:rPr>
          <w:w w:val="105"/>
        </w:rPr>
        <w:t xml:space="preserve">30 responden mayoritas Stres berada pada kategori </w:t>
      </w:r>
      <w:proofErr w:type="gramStart"/>
      <w:r w:rsidR="00022C35" w:rsidRPr="00022C35">
        <w:rPr>
          <w:w w:val="105"/>
        </w:rPr>
        <w:t>Ya</w:t>
      </w:r>
      <w:proofErr w:type="gramEnd"/>
      <w:r w:rsidR="00022C35" w:rsidRPr="00022C35">
        <w:rPr>
          <w:w w:val="105"/>
        </w:rPr>
        <w:t xml:space="preserve"> sebanyak 20 responden (66.7%).</w:t>
      </w:r>
    </w:p>
    <w:p w:rsidR="00AC0FAC" w:rsidRDefault="00AC0FAC" w:rsidP="00AC0FAC">
      <w:pPr>
        <w:pStyle w:val="BodyText"/>
        <w:spacing w:before="46" w:line="292" w:lineRule="auto"/>
        <w:ind w:right="126" w:firstLine="0"/>
        <w:rPr>
          <w:w w:val="105"/>
          <w:lang w:val="id-ID"/>
        </w:rPr>
      </w:pPr>
    </w:p>
    <w:p w:rsidR="005F742F" w:rsidRDefault="005F742F" w:rsidP="00AC0FAC">
      <w:pPr>
        <w:pStyle w:val="BodyText"/>
        <w:spacing w:before="46" w:line="292" w:lineRule="auto"/>
        <w:ind w:right="126" w:firstLine="0"/>
        <w:rPr>
          <w:w w:val="105"/>
          <w:lang w:val="id-ID"/>
        </w:rPr>
      </w:pPr>
    </w:p>
    <w:p w:rsidR="005F742F" w:rsidRDefault="005F742F" w:rsidP="00AC0FAC">
      <w:pPr>
        <w:pStyle w:val="BodyText"/>
        <w:spacing w:before="46" w:line="292" w:lineRule="auto"/>
        <w:ind w:right="126" w:firstLine="0"/>
        <w:rPr>
          <w:w w:val="105"/>
          <w:lang w:val="id-ID"/>
        </w:rPr>
      </w:pPr>
    </w:p>
    <w:p w:rsidR="005F742F" w:rsidRDefault="005F742F" w:rsidP="00AC0FAC">
      <w:pPr>
        <w:pStyle w:val="BodyText"/>
        <w:spacing w:before="46" w:line="292" w:lineRule="auto"/>
        <w:ind w:right="126" w:firstLine="0"/>
        <w:rPr>
          <w:w w:val="105"/>
          <w:lang w:val="id-ID"/>
        </w:rPr>
      </w:pPr>
    </w:p>
    <w:p w:rsidR="005F742F" w:rsidRPr="005F742F" w:rsidRDefault="005F742F" w:rsidP="00AC0FAC">
      <w:pPr>
        <w:pStyle w:val="BodyText"/>
        <w:spacing w:before="46" w:line="292" w:lineRule="auto"/>
        <w:ind w:right="126" w:firstLine="0"/>
        <w:rPr>
          <w:w w:val="105"/>
          <w:lang w:val="id-ID"/>
        </w:rPr>
      </w:pPr>
    </w:p>
    <w:p w:rsidR="00AC0FAC" w:rsidRPr="00AC0FAC" w:rsidRDefault="00AC0FAC" w:rsidP="00AC0FAC">
      <w:pPr>
        <w:pStyle w:val="BodyText"/>
        <w:spacing w:before="46" w:line="292" w:lineRule="auto"/>
        <w:ind w:left="993" w:right="126" w:firstLine="0"/>
        <w:rPr>
          <w:b/>
          <w:w w:val="105"/>
          <w:lang w:val="id-ID"/>
        </w:rPr>
      </w:pPr>
      <w:r w:rsidRPr="00AC0FAC">
        <w:rPr>
          <w:b/>
          <w:w w:val="105"/>
          <w:lang w:val="id-ID"/>
        </w:rPr>
        <w:lastRenderedPageBreak/>
        <w:t>d.</w:t>
      </w:r>
      <w:r w:rsidRPr="00AC0FAC">
        <w:rPr>
          <w:b/>
          <w:w w:val="105"/>
          <w:lang w:val="id-ID"/>
        </w:rPr>
        <w:tab/>
      </w:r>
      <w:r w:rsidR="00022C35">
        <w:rPr>
          <w:b/>
          <w:w w:val="105"/>
          <w:lang w:val="id-ID"/>
        </w:rPr>
        <w:t>Komsumsi Obat</w:t>
      </w:r>
    </w:p>
    <w:p w:rsidR="00AC0FAC" w:rsidRPr="00AC0FAC" w:rsidRDefault="00AC0FAC" w:rsidP="00AC0FAC">
      <w:pPr>
        <w:spacing w:before="6" w:after="21" w:line="247" w:lineRule="auto"/>
        <w:ind w:left="567"/>
        <w:jc w:val="center"/>
        <w:rPr>
          <w:rFonts w:ascii="Palatino Linotype"/>
          <w:b/>
          <w:spacing w:val="-4"/>
          <w:sz w:val="20"/>
          <w:lang w:val="id-ID"/>
        </w:rPr>
      </w:pPr>
      <w:r>
        <w:rPr>
          <w:rFonts w:ascii="Palatino Linotype"/>
          <w:b/>
          <w:sz w:val="20"/>
        </w:rPr>
        <w:t>Tabel</w:t>
      </w:r>
      <w:r>
        <w:rPr>
          <w:rFonts w:ascii="Palatino Linotype"/>
          <w:b/>
          <w:spacing w:val="-4"/>
          <w:sz w:val="20"/>
        </w:rPr>
        <w:t xml:space="preserve"> </w:t>
      </w:r>
      <w:r>
        <w:rPr>
          <w:rFonts w:ascii="Palatino Linotype"/>
          <w:b/>
          <w:sz w:val="20"/>
        </w:rPr>
        <w:t>4.</w:t>
      </w:r>
      <w:r>
        <w:rPr>
          <w:rFonts w:ascii="Palatino Linotype"/>
          <w:b/>
          <w:sz w:val="20"/>
          <w:lang w:val="id-ID"/>
        </w:rPr>
        <w:t>4</w:t>
      </w:r>
    </w:p>
    <w:p w:rsidR="00022C35" w:rsidRDefault="005F742F" w:rsidP="00022C35">
      <w:pPr>
        <w:spacing w:before="6" w:after="21" w:line="247" w:lineRule="auto"/>
        <w:ind w:left="460" w:firstLine="107"/>
        <w:jc w:val="center"/>
        <w:rPr>
          <w:rFonts w:ascii="Palatino Linotype"/>
          <w:b/>
          <w:sz w:val="20"/>
          <w:lang w:val="id-ID"/>
        </w:rPr>
      </w:pPr>
      <w:r w:rsidRPr="005F742F">
        <w:rPr>
          <w:rFonts w:ascii="Palatino Linotype"/>
          <w:b/>
          <w:sz w:val="20"/>
        </w:rPr>
        <w:t xml:space="preserve">Distribusi </w:t>
      </w:r>
      <w:r w:rsidR="00022C35" w:rsidRPr="00022C35">
        <w:rPr>
          <w:rFonts w:ascii="Palatino Linotype"/>
          <w:b/>
          <w:sz w:val="20"/>
        </w:rPr>
        <w:t xml:space="preserve">Frekuensi Konsumsi Obat pada Masyarakat di Desa Tawardi </w:t>
      </w:r>
    </w:p>
    <w:p w:rsidR="00022C35" w:rsidRPr="00022C35" w:rsidRDefault="00022C35" w:rsidP="00022C35">
      <w:pPr>
        <w:spacing w:before="6" w:after="21" w:line="247" w:lineRule="auto"/>
        <w:ind w:left="460" w:firstLine="107"/>
        <w:jc w:val="center"/>
        <w:rPr>
          <w:rFonts w:ascii="Palatino Linotype"/>
          <w:b/>
          <w:sz w:val="20"/>
        </w:rPr>
      </w:pPr>
      <w:r w:rsidRPr="00022C35">
        <w:rPr>
          <w:rFonts w:ascii="Palatino Linotype"/>
          <w:b/>
          <w:sz w:val="20"/>
        </w:rPr>
        <w:t>Kecamatan Kute Panang Kabupaten Aceh Tengah Tahun 2022</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615"/>
        <w:gridCol w:w="1913"/>
        <w:gridCol w:w="3260"/>
      </w:tblGrid>
      <w:tr w:rsidR="00AC0FAC" w:rsidTr="00E14D58">
        <w:trPr>
          <w:trHeight w:val="328"/>
        </w:trPr>
        <w:tc>
          <w:tcPr>
            <w:tcW w:w="567" w:type="dxa"/>
            <w:tcBorders>
              <w:left w:val="nil"/>
            </w:tcBorders>
          </w:tcPr>
          <w:p w:rsidR="00AC0FAC" w:rsidRDefault="00AC0FAC" w:rsidP="00E14D58">
            <w:pPr>
              <w:pStyle w:val="TableParagraph"/>
              <w:spacing w:line="249" w:lineRule="exact"/>
              <w:ind w:left="127"/>
              <w:rPr>
                <w:b/>
                <w:sz w:val="20"/>
              </w:rPr>
            </w:pPr>
            <w:r>
              <w:rPr>
                <w:b/>
                <w:sz w:val="20"/>
              </w:rPr>
              <w:t>No</w:t>
            </w:r>
          </w:p>
        </w:tc>
        <w:tc>
          <w:tcPr>
            <w:tcW w:w="3615" w:type="dxa"/>
          </w:tcPr>
          <w:p w:rsidR="00AC0FAC" w:rsidRPr="00022C35" w:rsidRDefault="00022C35" w:rsidP="00AC0FAC">
            <w:pPr>
              <w:jc w:val="center"/>
              <w:rPr>
                <w:b/>
                <w:sz w:val="20"/>
                <w:szCs w:val="20"/>
                <w:lang w:val="id-ID"/>
              </w:rPr>
            </w:pPr>
            <w:r>
              <w:rPr>
                <w:b/>
                <w:sz w:val="20"/>
                <w:szCs w:val="20"/>
                <w:lang w:val="id-ID"/>
              </w:rPr>
              <w:t>Komsumsi Obat</w:t>
            </w:r>
          </w:p>
        </w:tc>
        <w:tc>
          <w:tcPr>
            <w:tcW w:w="1913" w:type="dxa"/>
          </w:tcPr>
          <w:p w:rsidR="00AC0FAC" w:rsidRDefault="00AC0FAC" w:rsidP="00E14D58">
            <w:pPr>
              <w:pStyle w:val="TableParagraph"/>
              <w:spacing w:line="249" w:lineRule="exact"/>
              <w:ind w:left="107"/>
              <w:jc w:val="center"/>
              <w:rPr>
                <w:b/>
                <w:sz w:val="20"/>
              </w:rPr>
            </w:pPr>
            <w:r>
              <w:rPr>
                <w:b/>
                <w:sz w:val="20"/>
              </w:rPr>
              <w:t>Frekuensi</w:t>
            </w:r>
          </w:p>
        </w:tc>
        <w:tc>
          <w:tcPr>
            <w:tcW w:w="3260" w:type="dxa"/>
            <w:tcBorders>
              <w:right w:val="nil"/>
            </w:tcBorders>
          </w:tcPr>
          <w:p w:rsidR="00AC0FAC" w:rsidRDefault="00AC0FAC" w:rsidP="00E14D58">
            <w:pPr>
              <w:pStyle w:val="TableParagraph"/>
              <w:spacing w:line="249" w:lineRule="exact"/>
              <w:jc w:val="center"/>
              <w:rPr>
                <w:b/>
                <w:sz w:val="20"/>
              </w:rPr>
            </w:pPr>
            <w:r>
              <w:rPr>
                <w:b/>
                <w:sz w:val="20"/>
              </w:rPr>
              <w:t>Persentase</w:t>
            </w:r>
            <w:r>
              <w:rPr>
                <w:b/>
                <w:spacing w:val="-4"/>
                <w:sz w:val="20"/>
              </w:rPr>
              <w:t xml:space="preserve"> </w:t>
            </w:r>
            <w:r>
              <w:rPr>
                <w:b/>
                <w:sz w:val="20"/>
              </w:rPr>
              <w:t>(%)</w:t>
            </w:r>
          </w:p>
        </w:tc>
      </w:tr>
      <w:tr w:rsidR="00022C35" w:rsidTr="00E14D58">
        <w:trPr>
          <w:trHeight w:val="287"/>
        </w:trPr>
        <w:tc>
          <w:tcPr>
            <w:tcW w:w="567" w:type="dxa"/>
            <w:tcBorders>
              <w:left w:val="nil"/>
            </w:tcBorders>
          </w:tcPr>
          <w:p w:rsidR="00022C35" w:rsidRPr="00E17C58" w:rsidRDefault="00022C35" w:rsidP="00E14D58">
            <w:pPr>
              <w:pStyle w:val="TableParagraph"/>
              <w:spacing w:before="1"/>
              <w:ind w:left="127"/>
              <w:jc w:val="center"/>
              <w:rPr>
                <w:rFonts w:ascii="Cambria"/>
                <w:sz w:val="20"/>
                <w:szCs w:val="20"/>
              </w:rPr>
            </w:pPr>
            <w:r w:rsidRPr="00E17C58">
              <w:rPr>
                <w:rFonts w:ascii="Cambria"/>
                <w:w w:val="89"/>
                <w:sz w:val="20"/>
                <w:szCs w:val="20"/>
              </w:rPr>
              <w:t>1</w:t>
            </w:r>
          </w:p>
        </w:tc>
        <w:tc>
          <w:tcPr>
            <w:tcW w:w="3615" w:type="dxa"/>
          </w:tcPr>
          <w:p w:rsidR="00022C35" w:rsidRPr="00022C35" w:rsidRDefault="00022C35" w:rsidP="00022C35">
            <w:pPr>
              <w:jc w:val="center"/>
              <w:rPr>
                <w:sz w:val="20"/>
                <w:szCs w:val="20"/>
              </w:rPr>
            </w:pPr>
            <w:r w:rsidRPr="00022C35">
              <w:rPr>
                <w:sz w:val="20"/>
                <w:szCs w:val="20"/>
              </w:rPr>
              <w:t>Menggunakan</w:t>
            </w:r>
          </w:p>
        </w:tc>
        <w:tc>
          <w:tcPr>
            <w:tcW w:w="1913" w:type="dxa"/>
          </w:tcPr>
          <w:p w:rsidR="00022C35" w:rsidRPr="00022C35" w:rsidRDefault="00022C35" w:rsidP="00022C35">
            <w:pPr>
              <w:jc w:val="center"/>
              <w:rPr>
                <w:sz w:val="20"/>
                <w:szCs w:val="20"/>
              </w:rPr>
            </w:pPr>
            <w:r w:rsidRPr="00022C35">
              <w:rPr>
                <w:sz w:val="20"/>
                <w:szCs w:val="20"/>
              </w:rPr>
              <w:t>8</w:t>
            </w:r>
          </w:p>
        </w:tc>
        <w:tc>
          <w:tcPr>
            <w:tcW w:w="3260" w:type="dxa"/>
            <w:tcBorders>
              <w:right w:val="nil"/>
            </w:tcBorders>
          </w:tcPr>
          <w:p w:rsidR="00022C35" w:rsidRPr="00022C35" w:rsidRDefault="00022C35" w:rsidP="00022C35">
            <w:pPr>
              <w:jc w:val="center"/>
              <w:rPr>
                <w:sz w:val="20"/>
                <w:szCs w:val="20"/>
              </w:rPr>
            </w:pPr>
            <w:r w:rsidRPr="00022C35">
              <w:rPr>
                <w:sz w:val="20"/>
                <w:szCs w:val="20"/>
              </w:rPr>
              <w:t>26.7</w:t>
            </w:r>
          </w:p>
        </w:tc>
      </w:tr>
      <w:tr w:rsidR="00022C35" w:rsidTr="00E14D58">
        <w:trPr>
          <w:trHeight w:val="287"/>
        </w:trPr>
        <w:tc>
          <w:tcPr>
            <w:tcW w:w="567" w:type="dxa"/>
            <w:tcBorders>
              <w:left w:val="nil"/>
            </w:tcBorders>
          </w:tcPr>
          <w:p w:rsidR="00022C35" w:rsidRPr="00E17C58" w:rsidRDefault="00022C35" w:rsidP="00E14D58">
            <w:pPr>
              <w:pStyle w:val="TableParagraph"/>
              <w:spacing w:before="1"/>
              <w:ind w:left="127"/>
              <w:jc w:val="center"/>
              <w:rPr>
                <w:rFonts w:ascii="Cambria"/>
                <w:w w:val="89"/>
                <w:sz w:val="20"/>
                <w:szCs w:val="20"/>
                <w:lang w:val="id-ID"/>
              </w:rPr>
            </w:pPr>
            <w:r w:rsidRPr="00E17C58">
              <w:rPr>
                <w:rFonts w:ascii="Cambria"/>
                <w:w w:val="89"/>
                <w:sz w:val="20"/>
                <w:szCs w:val="20"/>
                <w:lang w:val="id-ID"/>
              </w:rPr>
              <w:t>2</w:t>
            </w:r>
          </w:p>
        </w:tc>
        <w:tc>
          <w:tcPr>
            <w:tcW w:w="3615" w:type="dxa"/>
          </w:tcPr>
          <w:p w:rsidR="00022C35" w:rsidRPr="00022C35" w:rsidRDefault="00022C35" w:rsidP="00022C35">
            <w:pPr>
              <w:jc w:val="center"/>
              <w:rPr>
                <w:sz w:val="20"/>
                <w:szCs w:val="20"/>
              </w:rPr>
            </w:pPr>
            <w:r w:rsidRPr="00022C35">
              <w:rPr>
                <w:sz w:val="20"/>
                <w:szCs w:val="20"/>
              </w:rPr>
              <w:t>Tidak Menggunakan</w:t>
            </w:r>
          </w:p>
        </w:tc>
        <w:tc>
          <w:tcPr>
            <w:tcW w:w="1913" w:type="dxa"/>
          </w:tcPr>
          <w:p w:rsidR="00022C35" w:rsidRPr="00022C35" w:rsidRDefault="00022C35" w:rsidP="00022C35">
            <w:pPr>
              <w:jc w:val="center"/>
              <w:rPr>
                <w:sz w:val="20"/>
                <w:szCs w:val="20"/>
              </w:rPr>
            </w:pPr>
            <w:r w:rsidRPr="00022C35">
              <w:rPr>
                <w:sz w:val="20"/>
                <w:szCs w:val="20"/>
              </w:rPr>
              <w:t>22</w:t>
            </w:r>
          </w:p>
        </w:tc>
        <w:tc>
          <w:tcPr>
            <w:tcW w:w="3260" w:type="dxa"/>
            <w:tcBorders>
              <w:right w:val="nil"/>
            </w:tcBorders>
          </w:tcPr>
          <w:p w:rsidR="00022C35" w:rsidRPr="00022C35" w:rsidRDefault="00022C35" w:rsidP="00022C35">
            <w:pPr>
              <w:jc w:val="center"/>
              <w:rPr>
                <w:sz w:val="20"/>
                <w:szCs w:val="20"/>
              </w:rPr>
            </w:pPr>
            <w:r w:rsidRPr="00022C35">
              <w:rPr>
                <w:sz w:val="20"/>
                <w:szCs w:val="20"/>
              </w:rPr>
              <w:t>73.3</w:t>
            </w:r>
          </w:p>
        </w:tc>
      </w:tr>
      <w:tr w:rsidR="00AC0FAC" w:rsidTr="00E14D58">
        <w:trPr>
          <w:trHeight w:val="277"/>
        </w:trPr>
        <w:tc>
          <w:tcPr>
            <w:tcW w:w="4182" w:type="dxa"/>
            <w:gridSpan w:val="2"/>
            <w:tcBorders>
              <w:left w:val="nil"/>
            </w:tcBorders>
          </w:tcPr>
          <w:p w:rsidR="00AC0FAC" w:rsidRDefault="00AC0FAC" w:rsidP="00E14D58">
            <w:pPr>
              <w:pStyle w:val="TableParagraph"/>
              <w:spacing w:line="249" w:lineRule="exact"/>
              <w:ind w:left="1544" w:right="1520"/>
              <w:jc w:val="center"/>
              <w:rPr>
                <w:b/>
                <w:sz w:val="20"/>
              </w:rPr>
            </w:pPr>
            <w:r>
              <w:rPr>
                <w:b/>
                <w:sz w:val="20"/>
              </w:rPr>
              <w:t>Jumlah</w:t>
            </w:r>
          </w:p>
        </w:tc>
        <w:tc>
          <w:tcPr>
            <w:tcW w:w="1913" w:type="dxa"/>
          </w:tcPr>
          <w:p w:rsidR="00AC0FAC" w:rsidRPr="00BF0BF3" w:rsidRDefault="00022C35" w:rsidP="00E14D58">
            <w:pPr>
              <w:pStyle w:val="TableParagraph"/>
              <w:spacing w:line="249" w:lineRule="exact"/>
              <w:ind w:left="0"/>
              <w:jc w:val="center"/>
              <w:rPr>
                <w:b/>
                <w:sz w:val="20"/>
                <w:lang w:val="id-ID"/>
              </w:rPr>
            </w:pPr>
            <w:r>
              <w:rPr>
                <w:b/>
                <w:sz w:val="20"/>
                <w:lang w:val="id-ID"/>
              </w:rPr>
              <w:t>30</w:t>
            </w:r>
          </w:p>
        </w:tc>
        <w:tc>
          <w:tcPr>
            <w:tcW w:w="3260" w:type="dxa"/>
            <w:tcBorders>
              <w:right w:val="nil"/>
            </w:tcBorders>
          </w:tcPr>
          <w:p w:rsidR="00AC0FAC" w:rsidRDefault="00AC0FAC" w:rsidP="00E14D58">
            <w:pPr>
              <w:pStyle w:val="TableParagraph"/>
              <w:spacing w:line="249" w:lineRule="exact"/>
              <w:ind w:left="0"/>
              <w:jc w:val="center"/>
              <w:rPr>
                <w:b/>
                <w:sz w:val="20"/>
              </w:rPr>
            </w:pPr>
            <w:r>
              <w:rPr>
                <w:b/>
                <w:sz w:val="20"/>
              </w:rPr>
              <w:t>100</w:t>
            </w:r>
          </w:p>
        </w:tc>
      </w:tr>
    </w:tbl>
    <w:p w:rsidR="00AC0FAC" w:rsidRDefault="00AC0FAC" w:rsidP="00AC0FAC">
      <w:pPr>
        <w:ind w:left="1180"/>
        <w:jc w:val="both"/>
        <w:rPr>
          <w:i/>
          <w:sz w:val="20"/>
        </w:rPr>
      </w:pPr>
      <w:r>
        <w:rPr>
          <w:i/>
          <w:w w:val="95"/>
          <w:sz w:val="20"/>
        </w:rPr>
        <w:t xml:space="preserve"> (Sumber:</w:t>
      </w:r>
      <w:r>
        <w:rPr>
          <w:i/>
          <w:spacing w:val="8"/>
          <w:w w:val="95"/>
          <w:sz w:val="20"/>
        </w:rPr>
        <w:t xml:space="preserve"> </w:t>
      </w:r>
      <w:r>
        <w:rPr>
          <w:i/>
          <w:w w:val="95"/>
          <w:sz w:val="20"/>
        </w:rPr>
        <w:t>data</w:t>
      </w:r>
      <w:r>
        <w:rPr>
          <w:i/>
          <w:spacing w:val="8"/>
          <w:w w:val="95"/>
          <w:sz w:val="20"/>
        </w:rPr>
        <w:t xml:space="preserve"> </w:t>
      </w:r>
      <w:r>
        <w:rPr>
          <w:i/>
          <w:w w:val="95"/>
          <w:sz w:val="20"/>
        </w:rPr>
        <w:t>primer,</w:t>
      </w:r>
      <w:r>
        <w:rPr>
          <w:i/>
          <w:spacing w:val="11"/>
          <w:w w:val="95"/>
          <w:sz w:val="20"/>
        </w:rPr>
        <w:t xml:space="preserve"> </w:t>
      </w:r>
      <w:r>
        <w:rPr>
          <w:i/>
          <w:w w:val="95"/>
          <w:sz w:val="20"/>
        </w:rPr>
        <w:t>diolah</w:t>
      </w:r>
      <w:r>
        <w:rPr>
          <w:i/>
          <w:spacing w:val="9"/>
          <w:w w:val="95"/>
          <w:sz w:val="20"/>
        </w:rPr>
        <w:t xml:space="preserve"> </w:t>
      </w:r>
      <w:r>
        <w:rPr>
          <w:i/>
          <w:w w:val="95"/>
          <w:sz w:val="20"/>
        </w:rPr>
        <w:t>Tahun</w:t>
      </w:r>
      <w:r>
        <w:rPr>
          <w:i/>
          <w:spacing w:val="8"/>
          <w:w w:val="95"/>
          <w:sz w:val="20"/>
        </w:rPr>
        <w:t xml:space="preserve"> </w:t>
      </w:r>
      <w:r>
        <w:rPr>
          <w:i/>
          <w:w w:val="95"/>
          <w:sz w:val="20"/>
        </w:rPr>
        <w:t>2022)</w:t>
      </w:r>
    </w:p>
    <w:p w:rsidR="005F742F" w:rsidRDefault="00AC0FAC" w:rsidP="005F742F">
      <w:pPr>
        <w:pStyle w:val="BodyText"/>
        <w:spacing w:before="46" w:line="292" w:lineRule="auto"/>
        <w:ind w:right="126" w:firstLine="0"/>
        <w:rPr>
          <w:w w:val="105"/>
          <w:lang w:val="id-ID"/>
        </w:rPr>
      </w:pPr>
      <w:r>
        <w:rPr>
          <w:spacing w:val="-1"/>
          <w:w w:val="105"/>
        </w:rPr>
        <w:t>Berdasarkan</w:t>
      </w:r>
      <w:r>
        <w:rPr>
          <w:spacing w:val="-11"/>
          <w:w w:val="105"/>
        </w:rPr>
        <w:t xml:space="preserve"> </w:t>
      </w:r>
      <w:r>
        <w:rPr>
          <w:spacing w:val="-1"/>
          <w:w w:val="105"/>
        </w:rPr>
        <w:t>tabel</w:t>
      </w:r>
      <w:r>
        <w:rPr>
          <w:spacing w:val="-11"/>
          <w:w w:val="105"/>
        </w:rPr>
        <w:t xml:space="preserve"> </w:t>
      </w:r>
      <w:r w:rsidR="008C2166">
        <w:rPr>
          <w:w w:val="105"/>
        </w:rPr>
        <w:t>4.</w:t>
      </w:r>
      <w:r w:rsidR="008C2166">
        <w:rPr>
          <w:w w:val="105"/>
          <w:lang w:val="id-ID"/>
        </w:rPr>
        <w:t>4</w:t>
      </w:r>
      <w:r>
        <w:rPr>
          <w:spacing w:val="-9"/>
          <w:w w:val="105"/>
        </w:rPr>
        <w:t xml:space="preserve"> </w:t>
      </w:r>
      <w:r w:rsidRPr="00AC0FAC">
        <w:rPr>
          <w:w w:val="105"/>
        </w:rPr>
        <w:t>diatas</w:t>
      </w:r>
      <w:r w:rsidR="005F742F" w:rsidRPr="005F742F">
        <w:rPr>
          <w:w w:val="105"/>
        </w:rPr>
        <w:t xml:space="preserve"> menunjukkan bahwa dari </w:t>
      </w:r>
      <w:r w:rsidR="00022C35" w:rsidRPr="00022C35">
        <w:rPr>
          <w:w w:val="105"/>
        </w:rPr>
        <w:t>30 responden mayoritas Konsumsi obat berada pada kategori Tidak Menggunakan yaitu sebanyak 22 responden (73.3%).</w:t>
      </w:r>
    </w:p>
    <w:p w:rsidR="008C2166" w:rsidRDefault="008C2166">
      <w:pPr>
        <w:pStyle w:val="Heading2"/>
        <w:ind w:firstLine="0"/>
        <w:rPr>
          <w:lang w:val="id-ID"/>
        </w:rPr>
      </w:pPr>
    </w:p>
    <w:p w:rsidR="00C30571" w:rsidRDefault="0038321F">
      <w:pPr>
        <w:pStyle w:val="Heading2"/>
        <w:ind w:firstLine="0"/>
      </w:pPr>
      <w:r>
        <w:t>Analisa</w:t>
      </w:r>
      <w:r>
        <w:rPr>
          <w:spacing w:val="-4"/>
        </w:rPr>
        <w:t xml:space="preserve"> </w:t>
      </w:r>
      <w:r>
        <w:t>Bivariat</w:t>
      </w:r>
    </w:p>
    <w:p w:rsidR="00C30571" w:rsidRPr="00A24BB3" w:rsidRDefault="00022C35">
      <w:pPr>
        <w:tabs>
          <w:tab w:val="left" w:pos="1180"/>
        </w:tabs>
        <w:spacing w:before="209"/>
        <w:ind w:left="820"/>
        <w:rPr>
          <w:rFonts w:ascii="Palatino Linotype"/>
          <w:b/>
          <w:sz w:val="20"/>
          <w:lang w:val="id-ID"/>
        </w:rPr>
      </w:pPr>
      <w:proofErr w:type="gramStart"/>
      <w:r>
        <w:rPr>
          <w:rFonts w:ascii="Palatino Linotype"/>
          <w:b/>
          <w:sz w:val="20"/>
        </w:rPr>
        <w:t>a</w:t>
      </w:r>
      <w:proofErr w:type="gramEnd"/>
      <w:r>
        <w:rPr>
          <w:rFonts w:ascii="Palatino Linotype"/>
          <w:b/>
          <w:sz w:val="20"/>
        </w:rPr>
        <w:t>.</w:t>
      </w:r>
      <w:r>
        <w:rPr>
          <w:rFonts w:ascii="Palatino Linotype"/>
          <w:b/>
          <w:sz w:val="20"/>
        </w:rPr>
        <w:tab/>
      </w:r>
      <w:r w:rsidRPr="00022C35">
        <w:rPr>
          <w:rFonts w:ascii="Palatino Linotype"/>
          <w:b/>
          <w:sz w:val="20"/>
        </w:rPr>
        <w:t xml:space="preserve">Hubungan Pola Makan dengan Kekambuhan Penyakit </w:t>
      </w:r>
      <w:r w:rsidRPr="00022C35">
        <w:rPr>
          <w:rFonts w:ascii="Palatino Linotype"/>
          <w:b/>
          <w:i/>
          <w:sz w:val="20"/>
        </w:rPr>
        <w:t>Gastritis</w:t>
      </w:r>
    </w:p>
    <w:p w:rsidR="008C2166" w:rsidRPr="00A24BB3" w:rsidRDefault="00A24BB3" w:rsidP="00796366">
      <w:pPr>
        <w:pStyle w:val="Heading2"/>
        <w:spacing w:line="240" w:lineRule="auto"/>
        <w:ind w:left="459" w:right="125"/>
        <w:jc w:val="center"/>
        <w:rPr>
          <w:lang w:val="id-ID"/>
        </w:rPr>
      </w:pPr>
      <w:r>
        <w:t>Tabel 4.</w:t>
      </w:r>
      <w:r w:rsidR="00022C35">
        <w:rPr>
          <w:lang w:val="id-ID"/>
        </w:rPr>
        <w:t>5</w:t>
      </w:r>
    </w:p>
    <w:p w:rsidR="00022C35" w:rsidRDefault="008C2166" w:rsidP="00022C35">
      <w:pPr>
        <w:pStyle w:val="Heading2"/>
        <w:ind w:left="99" w:right="125"/>
        <w:jc w:val="center"/>
        <w:rPr>
          <w:lang w:val="id-ID"/>
        </w:rPr>
      </w:pPr>
      <w:r w:rsidRPr="008C2166">
        <w:t>Distribusi</w:t>
      </w:r>
      <w:r w:rsidR="00022C35" w:rsidRPr="00022C35">
        <w:t xml:space="preserve"> Frekuensi Hubungan Pola Makan dengan Kekambuhan Penyakit </w:t>
      </w:r>
      <w:r w:rsidR="00022C35" w:rsidRPr="00022C35">
        <w:rPr>
          <w:i/>
        </w:rPr>
        <w:t>Gastritis</w:t>
      </w:r>
      <w:r w:rsidR="00022C35" w:rsidRPr="00022C35">
        <w:t xml:space="preserve"> pada </w:t>
      </w:r>
    </w:p>
    <w:p w:rsidR="00C30571" w:rsidRDefault="00022C35" w:rsidP="00022C35">
      <w:pPr>
        <w:pStyle w:val="Heading2"/>
        <w:ind w:left="99" w:right="125"/>
        <w:jc w:val="center"/>
      </w:pPr>
      <w:r w:rsidRPr="00022C35">
        <w:t xml:space="preserve">Masyarakat di Desa Tawardi Kecamatan Kute Panang Kabupaten Aceh </w:t>
      </w:r>
      <w:proofErr w:type="gramStart"/>
      <w:r w:rsidRPr="00022C35">
        <w:t xml:space="preserve">Tengah </w:t>
      </w:r>
      <w:r>
        <w:rPr>
          <w:lang w:val="id-ID"/>
        </w:rPr>
        <w:t xml:space="preserve"> </w:t>
      </w:r>
      <w:r w:rsidRPr="00022C35">
        <w:t>Tahun</w:t>
      </w:r>
      <w:proofErr w:type="gramEnd"/>
      <w:r w:rsidRPr="00022C35">
        <w:t xml:space="preserve"> 2022</w:t>
      </w:r>
    </w:p>
    <w:tbl>
      <w:tblPr>
        <w:tblW w:w="0" w:type="auto"/>
        <w:tblInd w:w="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5"/>
        <w:gridCol w:w="2285"/>
        <w:gridCol w:w="729"/>
        <w:gridCol w:w="838"/>
        <w:gridCol w:w="868"/>
        <w:gridCol w:w="851"/>
        <w:gridCol w:w="708"/>
        <w:gridCol w:w="813"/>
        <w:gridCol w:w="1574"/>
      </w:tblGrid>
      <w:tr w:rsidR="008C2166" w:rsidTr="00796366">
        <w:trPr>
          <w:trHeight w:val="526"/>
        </w:trPr>
        <w:tc>
          <w:tcPr>
            <w:tcW w:w="645" w:type="dxa"/>
            <w:vMerge w:val="restart"/>
            <w:tcBorders>
              <w:left w:val="nil"/>
            </w:tcBorders>
          </w:tcPr>
          <w:p w:rsidR="008C2166" w:rsidRDefault="008C2166">
            <w:pPr>
              <w:pStyle w:val="TableParagraph"/>
              <w:ind w:left="0"/>
              <w:rPr>
                <w:b/>
                <w:sz w:val="24"/>
              </w:rPr>
            </w:pPr>
          </w:p>
          <w:p w:rsidR="008C2166" w:rsidRDefault="008C2166">
            <w:pPr>
              <w:pStyle w:val="TableParagraph"/>
              <w:spacing w:before="3"/>
              <w:ind w:left="0"/>
              <w:rPr>
                <w:b/>
                <w:sz w:val="16"/>
              </w:rPr>
            </w:pPr>
          </w:p>
          <w:p w:rsidR="008C2166" w:rsidRDefault="008C2166">
            <w:pPr>
              <w:pStyle w:val="TableParagraph"/>
              <w:ind w:left="124"/>
              <w:rPr>
                <w:b/>
                <w:sz w:val="20"/>
              </w:rPr>
            </w:pPr>
            <w:r>
              <w:rPr>
                <w:b/>
                <w:sz w:val="20"/>
              </w:rPr>
              <w:t>No</w:t>
            </w:r>
          </w:p>
        </w:tc>
        <w:tc>
          <w:tcPr>
            <w:tcW w:w="2285" w:type="dxa"/>
            <w:vMerge w:val="restart"/>
          </w:tcPr>
          <w:p w:rsidR="008C2166" w:rsidRDefault="008C2166" w:rsidP="000B1B71">
            <w:pPr>
              <w:pStyle w:val="TableParagraph"/>
              <w:spacing w:before="1"/>
              <w:ind w:left="0"/>
              <w:jc w:val="center"/>
              <w:rPr>
                <w:b/>
                <w:sz w:val="30"/>
              </w:rPr>
            </w:pPr>
          </w:p>
          <w:p w:rsidR="008C2166" w:rsidRPr="000B1B71" w:rsidRDefault="00022C35" w:rsidP="000B1B71">
            <w:pPr>
              <w:pStyle w:val="TableParagraph"/>
              <w:spacing w:before="1"/>
              <w:ind w:left="107"/>
              <w:jc w:val="center"/>
              <w:rPr>
                <w:b/>
                <w:sz w:val="20"/>
                <w:lang w:val="id-ID"/>
              </w:rPr>
            </w:pPr>
            <w:r>
              <w:rPr>
                <w:b/>
                <w:sz w:val="20"/>
                <w:lang w:val="id-ID"/>
              </w:rPr>
              <w:t>Pola Makan</w:t>
            </w:r>
          </w:p>
        </w:tc>
        <w:tc>
          <w:tcPr>
            <w:tcW w:w="3286" w:type="dxa"/>
            <w:gridSpan w:val="4"/>
            <w:tcBorders>
              <w:right w:val="single" w:sz="4" w:space="0" w:color="auto"/>
            </w:tcBorders>
          </w:tcPr>
          <w:p w:rsidR="008C2166" w:rsidRPr="000B1B71" w:rsidRDefault="00022C35" w:rsidP="000B1B71">
            <w:pPr>
              <w:pStyle w:val="TableParagraph"/>
              <w:spacing w:before="8"/>
              <w:ind w:left="107"/>
              <w:jc w:val="center"/>
              <w:rPr>
                <w:b/>
                <w:sz w:val="20"/>
                <w:lang w:val="id-ID"/>
              </w:rPr>
            </w:pPr>
            <w:r w:rsidRPr="00022C35">
              <w:rPr>
                <w:b/>
                <w:sz w:val="20"/>
              </w:rPr>
              <w:t xml:space="preserve">Kekambuhan Penyakit </w:t>
            </w:r>
            <w:r w:rsidRPr="00022C35">
              <w:rPr>
                <w:b/>
                <w:i/>
                <w:sz w:val="20"/>
              </w:rPr>
              <w:t>Gastritis</w:t>
            </w:r>
          </w:p>
        </w:tc>
        <w:tc>
          <w:tcPr>
            <w:tcW w:w="1521" w:type="dxa"/>
            <w:gridSpan w:val="2"/>
            <w:vMerge w:val="restart"/>
          </w:tcPr>
          <w:p w:rsidR="008C2166" w:rsidRDefault="008C2166">
            <w:pPr>
              <w:pStyle w:val="TableParagraph"/>
              <w:spacing w:before="6"/>
              <w:ind w:left="0"/>
              <w:rPr>
                <w:b/>
                <w:sz w:val="19"/>
              </w:rPr>
            </w:pPr>
          </w:p>
          <w:p w:rsidR="008C2166" w:rsidRDefault="008C2166" w:rsidP="008C2166">
            <w:pPr>
              <w:pStyle w:val="TableParagraph"/>
              <w:jc w:val="center"/>
              <w:rPr>
                <w:b/>
                <w:sz w:val="20"/>
              </w:rPr>
            </w:pPr>
            <w:r>
              <w:rPr>
                <w:b/>
                <w:sz w:val="20"/>
              </w:rPr>
              <w:t>Total</w:t>
            </w:r>
          </w:p>
        </w:tc>
        <w:tc>
          <w:tcPr>
            <w:tcW w:w="1574" w:type="dxa"/>
            <w:vMerge w:val="restart"/>
            <w:tcBorders>
              <w:right w:val="nil"/>
            </w:tcBorders>
          </w:tcPr>
          <w:p w:rsidR="008C2166" w:rsidRDefault="008C2166">
            <w:pPr>
              <w:pStyle w:val="TableParagraph"/>
              <w:ind w:left="0"/>
              <w:rPr>
                <w:b/>
                <w:sz w:val="24"/>
              </w:rPr>
            </w:pPr>
          </w:p>
          <w:p w:rsidR="008C2166" w:rsidRDefault="008C2166">
            <w:pPr>
              <w:pStyle w:val="TableParagraph"/>
              <w:spacing w:before="3"/>
              <w:ind w:left="0"/>
              <w:rPr>
                <w:b/>
                <w:sz w:val="16"/>
              </w:rPr>
            </w:pPr>
          </w:p>
          <w:p w:rsidR="008C2166" w:rsidRDefault="008C2166">
            <w:pPr>
              <w:pStyle w:val="TableParagraph"/>
              <w:ind w:left="109"/>
              <w:rPr>
                <w:b/>
                <w:sz w:val="20"/>
              </w:rPr>
            </w:pPr>
            <w:r>
              <w:rPr>
                <w:b/>
                <w:sz w:val="20"/>
              </w:rPr>
              <w:t>P value</w:t>
            </w:r>
          </w:p>
        </w:tc>
      </w:tr>
      <w:tr w:rsidR="008C2166" w:rsidTr="00796366">
        <w:trPr>
          <w:trHeight w:val="264"/>
        </w:trPr>
        <w:tc>
          <w:tcPr>
            <w:tcW w:w="645" w:type="dxa"/>
            <w:vMerge/>
            <w:tcBorders>
              <w:top w:val="nil"/>
              <w:left w:val="nil"/>
            </w:tcBorders>
          </w:tcPr>
          <w:p w:rsidR="008C2166" w:rsidRDefault="008C2166">
            <w:pPr>
              <w:rPr>
                <w:sz w:val="2"/>
                <w:szCs w:val="2"/>
              </w:rPr>
            </w:pPr>
          </w:p>
        </w:tc>
        <w:tc>
          <w:tcPr>
            <w:tcW w:w="2285" w:type="dxa"/>
            <w:vMerge/>
            <w:tcBorders>
              <w:top w:val="nil"/>
            </w:tcBorders>
          </w:tcPr>
          <w:p w:rsidR="008C2166" w:rsidRDefault="008C2166">
            <w:pPr>
              <w:rPr>
                <w:sz w:val="2"/>
                <w:szCs w:val="2"/>
              </w:rPr>
            </w:pPr>
          </w:p>
        </w:tc>
        <w:tc>
          <w:tcPr>
            <w:tcW w:w="1567" w:type="dxa"/>
            <w:gridSpan w:val="2"/>
          </w:tcPr>
          <w:p w:rsidR="008C2166" w:rsidRPr="000B1B71" w:rsidRDefault="008C2166" w:rsidP="00186125">
            <w:pPr>
              <w:pStyle w:val="TableParagraph"/>
              <w:spacing w:line="249" w:lineRule="exact"/>
              <w:ind w:left="107"/>
              <w:jc w:val="center"/>
              <w:rPr>
                <w:b/>
                <w:sz w:val="20"/>
                <w:lang w:val="id-ID"/>
              </w:rPr>
            </w:pPr>
            <w:r>
              <w:rPr>
                <w:b/>
                <w:sz w:val="20"/>
                <w:lang w:val="id-ID"/>
              </w:rPr>
              <w:t xml:space="preserve">Ya </w:t>
            </w:r>
          </w:p>
        </w:tc>
        <w:tc>
          <w:tcPr>
            <w:tcW w:w="1719" w:type="dxa"/>
            <w:gridSpan w:val="2"/>
            <w:tcBorders>
              <w:right w:val="single" w:sz="4" w:space="0" w:color="auto"/>
            </w:tcBorders>
          </w:tcPr>
          <w:p w:rsidR="008C2166" w:rsidRPr="000B1B71" w:rsidRDefault="008C2166" w:rsidP="00186125">
            <w:pPr>
              <w:pStyle w:val="TableParagraph"/>
              <w:spacing w:line="249" w:lineRule="exact"/>
              <w:ind w:left="107"/>
              <w:jc w:val="center"/>
              <w:rPr>
                <w:b/>
                <w:sz w:val="20"/>
                <w:lang w:val="id-ID"/>
              </w:rPr>
            </w:pPr>
            <w:r>
              <w:rPr>
                <w:b/>
                <w:sz w:val="20"/>
                <w:lang w:val="id-ID"/>
              </w:rPr>
              <w:t xml:space="preserve">Tidak </w:t>
            </w:r>
          </w:p>
        </w:tc>
        <w:tc>
          <w:tcPr>
            <w:tcW w:w="1521" w:type="dxa"/>
            <w:gridSpan w:val="2"/>
            <w:vMerge/>
            <w:tcBorders>
              <w:top w:val="nil"/>
            </w:tcBorders>
          </w:tcPr>
          <w:p w:rsidR="008C2166" w:rsidRDefault="008C2166" w:rsidP="00E14D58">
            <w:pPr>
              <w:pStyle w:val="TableParagraph"/>
              <w:rPr>
                <w:sz w:val="2"/>
                <w:szCs w:val="2"/>
              </w:rPr>
            </w:pPr>
          </w:p>
        </w:tc>
        <w:tc>
          <w:tcPr>
            <w:tcW w:w="1574" w:type="dxa"/>
            <w:vMerge/>
            <w:tcBorders>
              <w:top w:val="nil"/>
              <w:right w:val="nil"/>
            </w:tcBorders>
          </w:tcPr>
          <w:p w:rsidR="008C2166" w:rsidRDefault="008C2166">
            <w:pPr>
              <w:rPr>
                <w:sz w:val="2"/>
                <w:szCs w:val="2"/>
              </w:rPr>
            </w:pPr>
          </w:p>
        </w:tc>
      </w:tr>
      <w:tr w:rsidR="008C2166" w:rsidTr="00796366">
        <w:trPr>
          <w:trHeight w:val="307"/>
        </w:trPr>
        <w:tc>
          <w:tcPr>
            <w:tcW w:w="645" w:type="dxa"/>
            <w:vMerge/>
            <w:tcBorders>
              <w:top w:val="nil"/>
              <w:left w:val="nil"/>
            </w:tcBorders>
          </w:tcPr>
          <w:p w:rsidR="008C2166" w:rsidRDefault="008C2166">
            <w:pPr>
              <w:rPr>
                <w:sz w:val="2"/>
                <w:szCs w:val="2"/>
              </w:rPr>
            </w:pPr>
          </w:p>
        </w:tc>
        <w:tc>
          <w:tcPr>
            <w:tcW w:w="2285" w:type="dxa"/>
            <w:vMerge/>
            <w:tcBorders>
              <w:top w:val="nil"/>
            </w:tcBorders>
          </w:tcPr>
          <w:p w:rsidR="008C2166" w:rsidRDefault="008C2166">
            <w:pPr>
              <w:rPr>
                <w:sz w:val="2"/>
                <w:szCs w:val="2"/>
              </w:rPr>
            </w:pPr>
          </w:p>
        </w:tc>
        <w:tc>
          <w:tcPr>
            <w:tcW w:w="729" w:type="dxa"/>
          </w:tcPr>
          <w:p w:rsidR="008C2166" w:rsidRDefault="008C2166" w:rsidP="00750211">
            <w:pPr>
              <w:pStyle w:val="TableParagraph"/>
              <w:spacing w:line="249" w:lineRule="exact"/>
              <w:ind w:left="107"/>
              <w:jc w:val="center"/>
              <w:rPr>
                <w:b/>
                <w:sz w:val="20"/>
              </w:rPr>
            </w:pPr>
            <w:r>
              <w:rPr>
                <w:b/>
                <w:w w:val="99"/>
                <w:sz w:val="20"/>
              </w:rPr>
              <w:t>F</w:t>
            </w:r>
          </w:p>
        </w:tc>
        <w:tc>
          <w:tcPr>
            <w:tcW w:w="838" w:type="dxa"/>
          </w:tcPr>
          <w:p w:rsidR="008C2166" w:rsidRDefault="008C2166" w:rsidP="00750211">
            <w:pPr>
              <w:pStyle w:val="TableParagraph"/>
              <w:spacing w:line="249" w:lineRule="exact"/>
              <w:ind w:left="107"/>
              <w:jc w:val="center"/>
              <w:rPr>
                <w:b/>
                <w:sz w:val="20"/>
              </w:rPr>
            </w:pPr>
            <w:r>
              <w:rPr>
                <w:b/>
                <w:w w:val="99"/>
                <w:sz w:val="20"/>
              </w:rPr>
              <w:t>%</w:t>
            </w:r>
          </w:p>
        </w:tc>
        <w:tc>
          <w:tcPr>
            <w:tcW w:w="868" w:type="dxa"/>
          </w:tcPr>
          <w:p w:rsidR="008C2166" w:rsidRDefault="008C2166" w:rsidP="00750211">
            <w:pPr>
              <w:pStyle w:val="TableParagraph"/>
              <w:spacing w:line="249" w:lineRule="exact"/>
              <w:ind w:left="107"/>
              <w:jc w:val="center"/>
              <w:rPr>
                <w:b/>
                <w:sz w:val="20"/>
              </w:rPr>
            </w:pPr>
            <w:r>
              <w:rPr>
                <w:b/>
                <w:w w:val="99"/>
                <w:sz w:val="20"/>
              </w:rPr>
              <w:t>F</w:t>
            </w:r>
          </w:p>
        </w:tc>
        <w:tc>
          <w:tcPr>
            <w:tcW w:w="851" w:type="dxa"/>
            <w:tcBorders>
              <w:right w:val="single" w:sz="4" w:space="0" w:color="auto"/>
            </w:tcBorders>
          </w:tcPr>
          <w:p w:rsidR="008C2166" w:rsidRDefault="008C2166" w:rsidP="00750211">
            <w:pPr>
              <w:pStyle w:val="TableParagraph"/>
              <w:spacing w:line="249" w:lineRule="exact"/>
              <w:jc w:val="center"/>
              <w:rPr>
                <w:b/>
                <w:sz w:val="20"/>
              </w:rPr>
            </w:pPr>
            <w:r>
              <w:rPr>
                <w:b/>
                <w:w w:val="99"/>
                <w:sz w:val="20"/>
              </w:rPr>
              <w:t>%</w:t>
            </w:r>
          </w:p>
        </w:tc>
        <w:tc>
          <w:tcPr>
            <w:tcW w:w="708" w:type="dxa"/>
          </w:tcPr>
          <w:p w:rsidR="008C2166" w:rsidRDefault="008C2166" w:rsidP="00750211">
            <w:pPr>
              <w:pStyle w:val="TableParagraph"/>
              <w:spacing w:line="249" w:lineRule="exact"/>
              <w:jc w:val="center"/>
              <w:rPr>
                <w:b/>
                <w:sz w:val="20"/>
              </w:rPr>
            </w:pPr>
            <w:r>
              <w:rPr>
                <w:b/>
                <w:w w:val="99"/>
                <w:sz w:val="20"/>
              </w:rPr>
              <w:t>F</w:t>
            </w:r>
          </w:p>
        </w:tc>
        <w:tc>
          <w:tcPr>
            <w:tcW w:w="813" w:type="dxa"/>
          </w:tcPr>
          <w:p w:rsidR="008C2166" w:rsidRDefault="008C2166" w:rsidP="00750211">
            <w:pPr>
              <w:pStyle w:val="TableParagraph"/>
              <w:spacing w:line="249" w:lineRule="exact"/>
              <w:ind w:left="109"/>
              <w:jc w:val="center"/>
              <w:rPr>
                <w:b/>
                <w:sz w:val="20"/>
              </w:rPr>
            </w:pPr>
            <w:r>
              <w:rPr>
                <w:b/>
                <w:w w:val="99"/>
                <w:sz w:val="20"/>
              </w:rPr>
              <w:t>%</w:t>
            </w:r>
          </w:p>
        </w:tc>
        <w:tc>
          <w:tcPr>
            <w:tcW w:w="1574" w:type="dxa"/>
            <w:vMerge/>
            <w:tcBorders>
              <w:top w:val="nil"/>
              <w:right w:val="nil"/>
            </w:tcBorders>
          </w:tcPr>
          <w:p w:rsidR="008C2166" w:rsidRDefault="008C2166">
            <w:pPr>
              <w:rPr>
                <w:sz w:val="2"/>
                <w:szCs w:val="2"/>
              </w:rPr>
            </w:pPr>
          </w:p>
        </w:tc>
      </w:tr>
      <w:tr w:rsidR="00022C35" w:rsidRPr="008C2166" w:rsidTr="00796366">
        <w:trPr>
          <w:trHeight w:val="173"/>
        </w:trPr>
        <w:tc>
          <w:tcPr>
            <w:tcW w:w="645" w:type="dxa"/>
            <w:tcBorders>
              <w:left w:val="nil"/>
              <w:bottom w:val="single" w:sz="4" w:space="0" w:color="auto"/>
            </w:tcBorders>
          </w:tcPr>
          <w:p w:rsidR="00022C35" w:rsidRPr="008C2166" w:rsidRDefault="00022C35">
            <w:pPr>
              <w:pStyle w:val="TableParagraph"/>
              <w:spacing w:before="1"/>
              <w:ind w:left="124"/>
              <w:rPr>
                <w:rFonts w:ascii="Cambria"/>
                <w:sz w:val="20"/>
                <w:szCs w:val="20"/>
              </w:rPr>
            </w:pPr>
            <w:r w:rsidRPr="008C2166">
              <w:rPr>
                <w:rFonts w:ascii="Cambria"/>
                <w:w w:val="89"/>
                <w:sz w:val="20"/>
                <w:szCs w:val="20"/>
              </w:rPr>
              <w:t>1</w:t>
            </w:r>
          </w:p>
        </w:tc>
        <w:tc>
          <w:tcPr>
            <w:tcW w:w="2285" w:type="dxa"/>
            <w:tcBorders>
              <w:bottom w:val="single" w:sz="4" w:space="0" w:color="auto"/>
            </w:tcBorders>
          </w:tcPr>
          <w:p w:rsidR="00022C35" w:rsidRPr="00022C35" w:rsidRDefault="00022C35" w:rsidP="00022C35">
            <w:pPr>
              <w:jc w:val="center"/>
              <w:rPr>
                <w:sz w:val="20"/>
                <w:szCs w:val="20"/>
              </w:rPr>
            </w:pPr>
            <w:r w:rsidRPr="00022C35">
              <w:rPr>
                <w:sz w:val="20"/>
                <w:szCs w:val="20"/>
              </w:rPr>
              <w:t>Baik</w:t>
            </w:r>
          </w:p>
        </w:tc>
        <w:tc>
          <w:tcPr>
            <w:tcW w:w="729" w:type="dxa"/>
            <w:tcBorders>
              <w:bottom w:val="single" w:sz="4" w:space="0" w:color="auto"/>
            </w:tcBorders>
          </w:tcPr>
          <w:p w:rsidR="00022C35" w:rsidRPr="00022C35" w:rsidRDefault="00022C35" w:rsidP="00022C35">
            <w:pPr>
              <w:jc w:val="center"/>
              <w:rPr>
                <w:sz w:val="20"/>
                <w:szCs w:val="20"/>
              </w:rPr>
            </w:pPr>
            <w:r w:rsidRPr="00022C35">
              <w:rPr>
                <w:sz w:val="20"/>
                <w:szCs w:val="20"/>
              </w:rPr>
              <w:t>2</w:t>
            </w:r>
          </w:p>
        </w:tc>
        <w:tc>
          <w:tcPr>
            <w:tcW w:w="838" w:type="dxa"/>
            <w:tcBorders>
              <w:bottom w:val="single" w:sz="4" w:space="0" w:color="auto"/>
            </w:tcBorders>
          </w:tcPr>
          <w:p w:rsidR="00022C35" w:rsidRPr="00022C35" w:rsidRDefault="00022C35" w:rsidP="00022C35">
            <w:pPr>
              <w:jc w:val="center"/>
              <w:rPr>
                <w:sz w:val="20"/>
                <w:szCs w:val="20"/>
              </w:rPr>
            </w:pPr>
            <w:r w:rsidRPr="00022C35">
              <w:rPr>
                <w:sz w:val="20"/>
                <w:szCs w:val="20"/>
              </w:rPr>
              <w:t>22.2</w:t>
            </w:r>
          </w:p>
        </w:tc>
        <w:tc>
          <w:tcPr>
            <w:tcW w:w="868" w:type="dxa"/>
            <w:tcBorders>
              <w:bottom w:val="single" w:sz="4" w:space="0" w:color="auto"/>
            </w:tcBorders>
          </w:tcPr>
          <w:p w:rsidR="00022C35" w:rsidRPr="00022C35" w:rsidRDefault="00022C35" w:rsidP="00022C35">
            <w:pPr>
              <w:jc w:val="center"/>
              <w:rPr>
                <w:sz w:val="20"/>
                <w:szCs w:val="20"/>
              </w:rPr>
            </w:pPr>
            <w:r w:rsidRPr="00022C35">
              <w:rPr>
                <w:sz w:val="20"/>
                <w:szCs w:val="20"/>
              </w:rPr>
              <w:t>7</w:t>
            </w:r>
          </w:p>
        </w:tc>
        <w:tc>
          <w:tcPr>
            <w:tcW w:w="851" w:type="dxa"/>
            <w:tcBorders>
              <w:bottom w:val="single" w:sz="4" w:space="0" w:color="auto"/>
              <w:right w:val="single" w:sz="4" w:space="0" w:color="auto"/>
            </w:tcBorders>
          </w:tcPr>
          <w:p w:rsidR="00022C35" w:rsidRPr="00022C35" w:rsidRDefault="00022C35" w:rsidP="00022C35">
            <w:pPr>
              <w:jc w:val="center"/>
              <w:rPr>
                <w:sz w:val="20"/>
                <w:szCs w:val="20"/>
              </w:rPr>
            </w:pPr>
            <w:r w:rsidRPr="00022C35">
              <w:rPr>
                <w:sz w:val="20"/>
                <w:szCs w:val="20"/>
              </w:rPr>
              <w:t>77.8</w:t>
            </w:r>
          </w:p>
        </w:tc>
        <w:tc>
          <w:tcPr>
            <w:tcW w:w="708" w:type="dxa"/>
            <w:tcBorders>
              <w:bottom w:val="single" w:sz="4" w:space="0" w:color="auto"/>
            </w:tcBorders>
          </w:tcPr>
          <w:p w:rsidR="00022C35" w:rsidRPr="00022C35" w:rsidRDefault="00022C35" w:rsidP="00022C35">
            <w:pPr>
              <w:jc w:val="center"/>
              <w:rPr>
                <w:sz w:val="20"/>
                <w:szCs w:val="20"/>
              </w:rPr>
            </w:pPr>
            <w:r w:rsidRPr="00022C35">
              <w:rPr>
                <w:sz w:val="20"/>
                <w:szCs w:val="20"/>
              </w:rPr>
              <w:t>9</w:t>
            </w:r>
          </w:p>
        </w:tc>
        <w:tc>
          <w:tcPr>
            <w:tcW w:w="813" w:type="dxa"/>
            <w:tcBorders>
              <w:bottom w:val="single" w:sz="4" w:space="0" w:color="auto"/>
            </w:tcBorders>
          </w:tcPr>
          <w:p w:rsidR="00022C35" w:rsidRPr="00022C35" w:rsidRDefault="00022C35" w:rsidP="00022C35">
            <w:pPr>
              <w:jc w:val="center"/>
              <w:rPr>
                <w:sz w:val="20"/>
                <w:szCs w:val="20"/>
              </w:rPr>
            </w:pPr>
            <w:r w:rsidRPr="00022C35">
              <w:rPr>
                <w:sz w:val="20"/>
                <w:szCs w:val="20"/>
              </w:rPr>
              <w:t>30.0</w:t>
            </w:r>
          </w:p>
        </w:tc>
        <w:tc>
          <w:tcPr>
            <w:tcW w:w="1574" w:type="dxa"/>
            <w:vMerge w:val="restart"/>
            <w:tcBorders>
              <w:right w:val="nil"/>
            </w:tcBorders>
          </w:tcPr>
          <w:p w:rsidR="00022C35" w:rsidRPr="00796366" w:rsidRDefault="00022C35" w:rsidP="00796366">
            <w:pPr>
              <w:pStyle w:val="TableParagraph"/>
              <w:spacing w:before="133"/>
              <w:ind w:left="109"/>
              <w:jc w:val="center"/>
              <w:rPr>
                <w:b/>
                <w:sz w:val="20"/>
                <w:szCs w:val="20"/>
                <w:lang w:val="id-ID"/>
              </w:rPr>
            </w:pPr>
            <w:r w:rsidRPr="00796366">
              <w:rPr>
                <w:b/>
                <w:sz w:val="20"/>
                <w:szCs w:val="20"/>
              </w:rPr>
              <w:t>0,0</w:t>
            </w:r>
            <w:r>
              <w:rPr>
                <w:b/>
                <w:sz w:val="20"/>
                <w:szCs w:val="20"/>
                <w:lang w:val="id-ID"/>
              </w:rPr>
              <w:t>02</w:t>
            </w:r>
          </w:p>
        </w:tc>
      </w:tr>
      <w:tr w:rsidR="00022C35" w:rsidRPr="008C2166" w:rsidTr="00796366">
        <w:trPr>
          <w:trHeight w:val="87"/>
        </w:trPr>
        <w:tc>
          <w:tcPr>
            <w:tcW w:w="645" w:type="dxa"/>
            <w:tcBorders>
              <w:top w:val="single" w:sz="4" w:space="0" w:color="auto"/>
              <w:left w:val="nil"/>
              <w:bottom w:val="single" w:sz="4" w:space="0" w:color="auto"/>
            </w:tcBorders>
          </w:tcPr>
          <w:p w:rsidR="00022C35" w:rsidRPr="008C2166" w:rsidRDefault="00022C35" w:rsidP="000B1B71">
            <w:pPr>
              <w:pStyle w:val="TableParagraph"/>
              <w:spacing w:before="1"/>
              <w:ind w:left="124"/>
              <w:rPr>
                <w:rFonts w:ascii="Cambria"/>
                <w:w w:val="89"/>
                <w:sz w:val="20"/>
                <w:szCs w:val="20"/>
                <w:lang w:val="id-ID"/>
              </w:rPr>
            </w:pPr>
            <w:r w:rsidRPr="008C2166">
              <w:rPr>
                <w:rFonts w:ascii="Cambria"/>
                <w:w w:val="89"/>
                <w:sz w:val="20"/>
                <w:szCs w:val="20"/>
                <w:lang w:val="id-ID"/>
              </w:rPr>
              <w:t>2</w:t>
            </w:r>
          </w:p>
        </w:tc>
        <w:tc>
          <w:tcPr>
            <w:tcW w:w="2285" w:type="dxa"/>
            <w:tcBorders>
              <w:top w:val="single" w:sz="4" w:space="0" w:color="auto"/>
            </w:tcBorders>
          </w:tcPr>
          <w:p w:rsidR="00022C35" w:rsidRPr="00022C35" w:rsidRDefault="00022C35" w:rsidP="00022C35">
            <w:pPr>
              <w:jc w:val="center"/>
              <w:rPr>
                <w:sz w:val="20"/>
                <w:szCs w:val="20"/>
              </w:rPr>
            </w:pPr>
            <w:r w:rsidRPr="00022C35">
              <w:rPr>
                <w:sz w:val="20"/>
                <w:szCs w:val="20"/>
              </w:rPr>
              <w:t>Buruk</w:t>
            </w:r>
          </w:p>
        </w:tc>
        <w:tc>
          <w:tcPr>
            <w:tcW w:w="729" w:type="dxa"/>
            <w:tcBorders>
              <w:top w:val="single" w:sz="4" w:space="0" w:color="auto"/>
            </w:tcBorders>
          </w:tcPr>
          <w:p w:rsidR="00022C35" w:rsidRPr="00022C35" w:rsidRDefault="00022C35" w:rsidP="00022C35">
            <w:pPr>
              <w:jc w:val="center"/>
              <w:rPr>
                <w:sz w:val="20"/>
                <w:szCs w:val="20"/>
              </w:rPr>
            </w:pPr>
            <w:r w:rsidRPr="00022C35">
              <w:rPr>
                <w:sz w:val="20"/>
                <w:szCs w:val="20"/>
              </w:rPr>
              <w:t>17</w:t>
            </w:r>
          </w:p>
        </w:tc>
        <w:tc>
          <w:tcPr>
            <w:tcW w:w="838" w:type="dxa"/>
            <w:tcBorders>
              <w:top w:val="single" w:sz="4" w:space="0" w:color="auto"/>
            </w:tcBorders>
          </w:tcPr>
          <w:p w:rsidR="00022C35" w:rsidRPr="00022C35" w:rsidRDefault="00022C35" w:rsidP="00022C35">
            <w:pPr>
              <w:jc w:val="center"/>
              <w:rPr>
                <w:sz w:val="20"/>
                <w:szCs w:val="20"/>
              </w:rPr>
            </w:pPr>
            <w:r w:rsidRPr="00022C35">
              <w:rPr>
                <w:sz w:val="20"/>
                <w:szCs w:val="20"/>
              </w:rPr>
              <w:t>81.0</w:t>
            </w:r>
          </w:p>
        </w:tc>
        <w:tc>
          <w:tcPr>
            <w:tcW w:w="868" w:type="dxa"/>
            <w:tcBorders>
              <w:top w:val="single" w:sz="4" w:space="0" w:color="auto"/>
            </w:tcBorders>
          </w:tcPr>
          <w:p w:rsidR="00022C35" w:rsidRPr="00022C35" w:rsidRDefault="00022C35" w:rsidP="00022C35">
            <w:pPr>
              <w:jc w:val="center"/>
              <w:rPr>
                <w:sz w:val="20"/>
                <w:szCs w:val="20"/>
              </w:rPr>
            </w:pPr>
            <w:r w:rsidRPr="00022C35">
              <w:rPr>
                <w:sz w:val="20"/>
                <w:szCs w:val="20"/>
              </w:rPr>
              <w:t>4</w:t>
            </w:r>
          </w:p>
        </w:tc>
        <w:tc>
          <w:tcPr>
            <w:tcW w:w="851" w:type="dxa"/>
            <w:tcBorders>
              <w:top w:val="single" w:sz="4" w:space="0" w:color="auto"/>
              <w:right w:val="single" w:sz="4" w:space="0" w:color="auto"/>
            </w:tcBorders>
          </w:tcPr>
          <w:p w:rsidR="00022C35" w:rsidRPr="00022C35" w:rsidRDefault="00022C35" w:rsidP="00022C35">
            <w:pPr>
              <w:jc w:val="center"/>
              <w:rPr>
                <w:sz w:val="20"/>
                <w:szCs w:val="20"/>
              </w:rPr>
            </w:pPr>
            <w:r w:rsidRPr="00022C35">
              <w:rPr>
                <w:sz w:val="20"/>
                <w:szCs w:val="20"/>
              </w:rPr>
              <w:t>19.0</w:t>
            </w:r>
          </w:p>
        </w:tc>
        <w:tc>
          <w:tcPr>
            <w:tcW w:w="708" w:type="dxa"/>
            <w:tcBorders>
              <w:top w:val="single" w:sz="4" w:space="0" w:color="auto"/>
            </w:tcBorders>
          </w:tcPr>
          <w:p w:rsidR="00022C35" w:rsidRPr="00022C35" w:rsidRDefault="00022C35" w:rsidP="00022C35">
            <w:pPr>
              <w:jc w:val="center"/>
              <w:rPr>
                <w:sz w:val="20"/>
                <w:szCs w:val="20"/>
              </w:rPr>
            </w:pPr>
            <w:r w:rsidRPr="00022C35">
              <w:rPr>
                <w:sz w:val="20"/>
                <w:szCs w:val="20"/>
              </w:rPr>
              <w:t>21</w:t>
            </w:r>
          </w:p>
        </w:tc>
        <w:tc>
          <w:tcPr>
            <w:tcW w:w="813" w:type="dxa"/>
            <w:tcBorders>
              <w:top w:val="single" w:sz="4" w:space="0" w:color="auto"/>
            </w:tcBorders>
          </w:tcPr>
          <w:p w:rsidR="00022C35" w:rsidRPr="00022C35" w:rsidRDefault="00022C35" w:rsidP="00022C35">
            <w:pPr>
              <w:jc w:val="center"/>
              <w:rPr>
                <w:sz w:val="20"/>
                <w:szCs w:val="20"/>
              </w:rPr>
            </w:pPr>
            <w:r w:rsidRPr="00022C35">
              <w:rPr>
                <w:sz w:val="20"/>
                <w:szCs w:val="20"/>
              </w:rPr>
              <w:t>70.0</w:t>
            </w:r>
          </w:p>
        </w:tc>
        <w:tc>
          <w:tcPr>
            <w:tcW w:w="1574" w:type="dxa"/>
            <w:vMerge/>
            <w:tcBorders>
              <w:right w:val="nil"/>
            </w:tcBorders>
          </w:tcPr>
          <w:p w:rsidR="00022C35" w:rsidRPr="00796366" w:rsidRDefault="00022C35" w:rsidP="00796366">
            <w:pPr>
              <w:pStyle w:val="TableParagraph"/>
              <w:spacing w:before="133"/>
              <w:ind w:left="109"/>
              <w:jc w:val="center"/>
              <w:rPr>
                <w:b/>
                <w:sz w:val="20"/>
                <w:szCs w:val="20"/>
              </w:rPr>
            </w:pPr>
          </w:p>
        </w:tc>
      </w:tr>
      <w:tr w:rsidR="00022C35" w:rsidRPr="008C2166" w:rsidTr="00796366">
        <w:trPr>
          <w:trHeight w:val="262"/>
        </w:trPr>
        <w:tc>
          <w:tcPr>
            <w:tcW w:w="2930" w:type="dxa"/>
            <w:gridSpan w:val="2"/>
            <w:tcBorders>
              <w:left w:val="nil"/>
            </w:tcBorders>
          </w:tcPr>
          <w:p w:rsidR="00022C35" w:rsidRPr="00796366" w:rsidRDefault="00022C35">
            <w:pPr>
              <w:pStyle w:val="TableParagraph"/>
              <w:spacing w:line="249" w:lineRule="exact"/>
              <w:ind w:left="124"/>
              <w:rPr>
                <w:b/>
                <w:sz w:val="20"/>
                <w:szCs w:val="20"/>
              </w:rPr>
            </w:pPr>
            <w:r w:rsidRPr="00796366">
              <w:rPr>
                <w:b/>
                <w:sz w:val="20"/>
                <w:szCs w:val="20"/>
              </w:rPr>
              <w:t>Jumlah</w:t>
            </w:r>
          </w:p>
        </w:tc>
        <w:tc>
          <w:tcPr>
            <w:tcW w:w="729" w:type="dxa"/>
          </w:tcPr>
          <w:p w:rsidR="00022C35" w:rsidRPr="00E60616" w:rsidRDefault="00022C35" w:rsidP="00022C35">
            <w:pPr>
              <w:jc w:val="center"/>
              <w:rPr>
                <w:b/>
                <w:sz w:val="20"/>
                <w:szCs w:val="20"/>
              </w:rPr>
            </w:pPr>
            <w:r w:rsidRPr="00E60616">
              <w:rPr>
                <w:b/>
                <w:sz w:val="20"/>
                <w:szCs w:val="20"/>
              </w:rPr>
              <w:t>19</w:t>
            </w:r>
          </w:p>
        </w:tc>
        <w:tc>
          <w:tcPr>
            <w:tcW w:w="838" w:type="dxa"/>
          </w:tcPr>
          <w:p w:rsidR="00022C35" w:rsidRPr="00E60616" w:rsidRDefault="00022C35" w:rsidP="00022C35">
            <w:pPr>
              <w:jc w:val="center"/>
              <w:rPr>
                <w:b/>
                <w:sz w:val="20"/>
                <w:szCs w:val="20"/>
              </w:rPr>
            </w:pPr>
            <w:r w:rsidRPr="00E60616">
              <w:rPr>
                <w:b/>
                <w:sz w:val="20"/>
                <w:szCs w:val="20"/>
              </w:rPr>
              <w:t>63.3</w:t>
            </w:r>
          </w:p>
        </w:tc>
        <w:tc>
          <w:tcPr>
            <w:tcW w:w="868" w:type="dxa"/>
          </w:tcPr>
          <w:p w:rsidR="00022C35" w:rsidRPr="00E60616" w:rsidRDefault="00022C35" w:rsidP="00022C35">
            <w:pPr>
              <w:jc w:val="center"/>
              <w:rPr>
                <w:b/>
                <w:sz w:val="20"/>
                <w:szCs w:val="20"/>
              </w:rPr>
            </w:pPr>
            <w:r w:rsidRPr="00E60616">
              <w:rPr>
                <w:b/>
                <w:sz w:val="20"/>
                <w:szCs w:val="20"/>
              </w:rPr>
              <w:t>11</w:t>
            </w:r>
          </w:p>
        </w:tc>
        <w:tc>
          <w:tcPr>
            <w:tcW w:w="851" w:type="dxa"/>
            <w:tcBorders>
              <w:right w:val="single" w:sz="4" w:space="0" w:color="auto"/>
            </w:tcBorders>
          </w:tcPr>
          <w:p w:rsidR="00022C35" w:rsidRPr="00E60616" w:rsidRDefault="00022C35" w:rsidP="00022C35">
            <w:pPr>
              <w:jc w:val="center"/>
              <w:rPr>
                <w:b/>
                <w:sz w:val="20"/>
                <w:szCs w:val="20"/>
              </w:rPr>
            </w:pPr>
            <w:r w:rsidRPr="00E60616">
              <w:rPr>
                <w:b/>
                <w:sz w:val="20"/>
                <w:szCs w:val="20"/>
              </w:rPr>
              <w:t>36.7</w:t>
            </w:r>
          </w:p>
        </w:tc>
        <w:tc>
          <w:tcPr>
            <w:tcW w:w="708" w:type="dxa"/>
          </w:tcPr>
          <w:p w:rsidR="00022C35" w:rsidRPr="00E60616" w:rsidRDefault="00022C35" w:rsidP="00022C35">
            <w:pPr>
              <w:jc w:val="center"/>
              <w:rPr>
                <w:b/>
                <w:sz w:val="20"/>
                <w:szCs w:val="20"/>
              </w:rPr>
            </w:pPr>
            <w:r w:rsidRPr="00E60616">
              <w:rPr>
                <w:b/>
                <w:sz w:val="20"/>
                <w:szCs w:val="20"/>
              </w:rPr>
              <w:t>30</w:t>
            </w:r>
          </w:p>
        </w:tc>
        <w:tc>
          <w:tcPr>
            <w:tcW w:w="813" w:type="dxa"/>
          </w:tcPr>
          <w:p w:rsidR="00022C35" w:rsidRPr="00E60616" w:rsidRDefault="00022C35" w:rsidP="00022C35">
            <w:pPr>
              <w:jc w:val="center"/>
              <w:rPr>
                <w:b/>
                <w:sz w:val="20"/>
                <w:szCs w:val="20"/>
              </w:rPr>
            </w:pPr>
            <w:r w:rsidRPr="00E60616">
              <w:rPr>
                <w:b/>
                <w:sz w:val="20"/>
                <w:szCs w:val="20"/>
              </w:rPr>
              <w:t>100</w:t>
            </w:r>
          </w:p>
        </w:tc>
        <w:tc>
          <w:tcPr>
            <w:tcW w:w="1574" w:type="dxa"/>
            <w:vMerge/>
            <w:tcBorders>
              <w:top w:val="nil"/>
              <w:right w:val="nil"/>
            </w:tcBorders>
          </w:tcPr>
          <w:p w:rsidR="00022C35" w:rsidRPr="00796366" w:rsidRDefault="00022C35" w:rsidP="00796366">
            <w:pPr>
              <w:jc w:val="center"/>
              <w:rPr>
                <w:sz w:val="20"/>
                <w:szCs w:val="20"/>
              </w:rPr>
            </w:pPr>
          </w:p>
        </w:tc>
      </w:tr>
    </w:tbl>
    <w:p w:rsidR="00C30571" w:rsidRPr="008C2166" w:rsidRDefault="0038321F">
      <w:pPr>
        <w:ind w:left="887"/>
        <w:jc w:val="both"/>
        <w:rPr>
          <w:i/>
          <w:sz w:val="20"/>
          <w:szCs w:val="20"/>
        </w:rPr>
      </w:pPr>
      <w:r w:rsidRPr="008C2166">
        <w:rPr>
          <w:rFonts w:ascii="Palatino Linotype"/>
          <w:b/>
          <w:w w:val="95"/>
          <w:sz w:val="20"/>
          <w:szCs w:val="20"/>
        </w:rPr>
        <w:t>(</w:t>
      </w:r>
      <w:proofErr w:type="gramStart"/>
      <w:r w:rsidRPr="008C2166">
        <w:rPr>
          <w:i/>
          <w:w w:val="95"/>
          <w:sz w:val="20"/>
          <w:szCs w:val="20"/>
        </w:rPr>
        <w:t>Sumber</w:t>
      </w:r>
      <w:r w:rsidRPr="008C2166">
        <w:rPr>
          <w:i/>
          <w:spacing w:val="8"/>
          <w:w w:val="95"/>
          <w:sz w:val="20"/>
          <w:szCs w:val="20"/>
        </w:rPr>
        <w:t xml:space="preserve"> </w:t>
      </w:r>
      <w:r w:rsidRPr="008C2166">
        <w:rPr>
          <w:i/>
          <w:w w:val="95"/>
          <w:sz w:val="20"/>
          <w:szCs w:val="20"/>
        </w:rPr>
        <w:t>:</w:t>
      </w:r>
      <w:proofErr w:type="gramEnd"/>
      <w:r w:rsidRPr="008C2166">
        <w:rPr>
          <w:i/>
          <w:spacing w:val="9"/>
          <w:w w:val="95"/>
          <w:sz w:val="20"/>
          <w:szCs w:val="20"/>
        </w:rPr>
        <w:t xml:space="preserve"> </w:t>
      </w:r>
      <w:r w:rsidRPr="008C2166">
        <w:rPr>
          <w:i/>
          <w:w w:val="95"/>
          <w:sz w:val="20"/>
          <w:szCs w:val="20"/>
        </w:rPr>
        <w:t>data</w:t>
      </w:r>
      <w:r w:rsidRPr="008C2166">
        <w:rPr>
          <w:i/>
          <w:spacing w:val="10"/>
          <w:w w:val="95"/>
          <w:sz w:val="20"/>
          <w:szCs w:val="20"/>
        </w:rPr>
        <w:t xml:space="preserve"> </w:t>
      </w:r>
      <w:r w:rsidRPr="008C2166">
        <w:rPr>
          <w:i/>
          <w:w w:val="95"/>
          <w:sz w:val="20"/>
          <w:szCs w:val="20"/>
        </w:rPr>
        <w:t>primer,</w:t>
      </w:r>
      <w:r w:rsidRPr="008C2166">
        <w:rPr>
          <w:i/>
          <w:spacing w:val="9"/>
          <w:w w:val="95"/>
          <w:sz w:val="20"/>
          <w:szCs w:val="20"/>
        </w:rPr>
        <w:t xml:space="preserve"> </w:t>
      </w:r>
      <w:r w:rsidRPr="008C2166">
        <w:rPr>
          <w:i/>
          <w:w w:val="95"/>
          <w:sz w:val="20"/>
          <w:szCs w:val="20"/>
        </w:rPr>
        <w:t>diolah</w:t>
      </w:r>
      <w:r w:rsidRPr="008C2166">
        <w:rPr>
          <w:i/>
          <w:spacing w:val="10"/>
          <w:w w:val="95"/>
          <w:sz w:val="20"/>
          <w:szCs w:val="20"/>
        </w:rPr>
        <w:t xml:space="preserve"> </w:t>
      </w:r>
      <w:r w:rsidRPr="008C2166">
        <w:rPr>
          <w:i/>
          <w:w w:val="95"/>
          <w:sz w:val="20"/>
          <w:szCs w:val="20"/>
        </w:rPr>
        <w:t>Tahun</w:t>
      </w:r>
      <w:r w:rsidRPr="008C2166">
        <w:rPr>
          <w:i/>
          <w:spacing w:val="9"/>
          <w:w w:val="95"/>
          <w:sz w:val="20"/>
          <w:szCs w:val="20"/>
        </w:rPr>
        <w:t xml:space="preserve"> </w:t>
      </w:r>
      <w:r w:rsidRPr="008C2166">
        <w:rPr>
          <w:i/>
          <w:w w:val="95"/>
          <w:sz w:val="20"/>
          <w:szCs w:val="20"/>
        </w:rPr>
        <w:t>2022)</w:t>
      </w:r>
    </w:p>
    <w:p w:rsidR="00606D6D" w:rsidRPr="00606D6D" w:rsidRDefault="0038321F" w:rsidP="00606D6D">
      <w:pPr>
        <w:pStyle w:val="BodyText"/>
        <w:spacing w:before="13" w:line="292" w:lineRule="auto"/>
        <w:ind w:right="115"/>
      </w:pPr>
      <w:r>
        <w:t>Berdasarkan</w:t>
      </w:r>
      <w:r>
        <w:rPr>
          <w:spacing w:val="1"/>
        </w:rPr>
        <w:t xml:space="preserve"> </w:t>
      </w:r>
      <w:r>
        <w:t>tabel</w:t>
      </w:r>
      <w:r>
        <w:rPr>
          <w:spacing w:val="1"/>
        </w:rPr>
        <w:t xml:space="preserve"> </w:t>
      </w:r>
      <w:r w:rsidR="00186125">
        <w:t>4.</w:t>
      </w:r>
      <w:r w:rsidR="00022C35">
        <w:rPr>
          <w:lang w:val="id-ID"/>
        </w:rPr>
        <w:t>5</w:t>
      </w:r>
      <w:r>
        <w:rPr>
          <w:spacing w:val="1"/>
        </w:rPr>
        <w:t xml:space="preserve"> </w:t>
      </w:r>
      <w:r w:rsidR="00186125">
        <w:t>diatas</w:t>
      </w:r>
      <w:r w:rsidR="00186125">
        <w:rPr>
          <w:lang w:val="id-ID"/>
        </w:rPr>
        <w:t xml:space="preserve"> </w:t>
      </w:r>
      <w:r w:rsidR="00A24BB3" w:rsidRPr="00A24BB3">
        <w:t xml:space="preserve">menunjukkan bahwa dari </w:t>
      </w:r>
      <w:r w:rsidR="00606D6D" w:rsidRPr="00606D6D">
        <w:t xml:space="preserve">30 responden masyarakat yang pola makan baik sebanyak 9 responden (30.0%) dan </w:t>
      </w:r>
      <w:proofErr w:type="gramStart"/>
      <w:r w:rsidR="00606D6D" w:rsidRPr="00606D6D">
        <w:t>Ya</w:t>
      </w:r>
      <w:proofErr w:type="gramEnd"/>
      <w:r w:rsidR="00606D6D" w:rsidRPr="00606D6D">
        <w:t xml:space="preserve"> mengalami kekambuhan penyakit </w:t>
      </w:r>
      <w:r w:rsidR="00606D6D" w:rsidRPr="00606D6D">
        <w:rPr>
          <w:i/>
        </w:rPr>
        <w:t>Gastritis</w:t>
      </w:r>
      <w:r w:rsidR="00606D6D" w:rsidRPr="00606D6D">
        <w:t xml:space="preserve"> sebanyak 2 responden (22.2%), yang Tidak mengalami kekambuhan penyakit </w:t>
      </w:r>
      <w:r w:rsidR="00606D6D" w:rsidRPr="00606D6D">
        <w:rPr>
          <w:i/>
        </w:rPr>
        <w:t>Gastritis</w:t>
      </w:r>
      <w:r w:rsidR="00606D6D" w:rsidRPr="00606D6D">
        <w:t xml:space="preserve"> 7 responden (77.8%). Sedangkan pola makan buruk sebanyak 21 responden (70.0%) dan </w:t>
      </w:r>
      <w:proofErr w:type="gramStart"/>
      <w:r w:rsidR="00606D6D" w:rsidRPr="00606D6D">
        <w:t>Ya</w:t>
      </w:r>
      <w:proofErr w:type="gramEnd"/>
      <w:r w:rsidR="00606D6D" w:rsidRPr="00606D6D">
        <w:t xml:space="preserve"> mengalami kekambuhan penyakit </w:t>
      </w:r>
      <w:r w:rsidR="00606D6D" w:rsidRPr="00606D6D">
        <w:rPr>
          <w:i/>
        </w:rPr>
        <w:t>Gastritis</w:t>
      </w:r>
      <w:r w:rsidR="00606D6D" w:rsidRPr="00606D6D">
        <w:t xml:space="preserve"> sebanyak 17 responden (81.0%), dan pola makan buruk dan tidak mengalami kekambuhan penyakit </w:t>
      </w:r>
      <w:r w:rsidR="00606D6D" w:rsidRPr="00606D6D">
        <w:rPr>
          <w:i/>
        </w:rPr>
        <w:t>Gastritis</w:t>
      </w:r>
      <w:r w:rsidR="00606D6D" w:rsidRPr="00606D6D">
        <w:t xml:space="preserve"> sebanyak 4 responden (19.0%).</w:t>
      </w:r>
    </w:p>
    <w:p w:rsidR="00606D6D" w:rsidRPr="00606D6D" w:rsidRDefault="00606D6D" w:rsidP="00606D6D">
      <w:pPr>
        <w:pStyle w:val="BodyText"/>
        <w:spacing w:before="13" w:line="292" w:lineRule="auto"/>
        <w:ind w:right="115"/>
      </w:pPr>
      <w:r w:rsidRPr="00606D6D">
        <w:t>Berdasarkan Hasil analisis statistik dengan menggunakan uji</w:t>
      </w:r>
      <w:r w:rsidRPr="00606D6D">
        <w:rPr>
          <w:i/>
        </w:rPr>
        <w:t xml:space="preserve"> Chi Squer </w:t>
      </w:r>
      <w:r w:rsidRPr="00606D6D">
        <w:t xml:space="preserve">diperoleh nilai P </w:t>
      </w:r>
      <w:r w:rsidRPr="00606D6D">
        <w:rPr>
          <w:i/>
        </w:rPr>
        <w:t>value</w:t>
      </w:r>
      <w:r w:rsidRPr="00606D6D">
        <w:t xml:space="preserve"> = 0,002 &lt; 0,05 hal ini menunjukkan bahwa adanya Hubungan antara Pola Makan dengan Kekambuhan Penyakit </w:t>
      </w:r>
      <w:r w:rsidRPr="00606D6D">
        <w:rPr>
          <w:i/>
        </w:rPr>
        <w:t>Gastritis</w:t>
      </w:r>
      <w:r w:rsidRPr="00606D6D">
        <w:t xml:space="preserve"> pada Masyarakat di Desa Tawardi Kecamatan Kute Panang Kabupaten Aceh Tengah Tahun 2022.</w:t>
      </w:r>
    </w:p>
    <w:p w:rsidR="000C79A9" w:rsidRPr="006E7AC5" w:rsidRDefault="000C79A9" w:rsidP="00186125">
      <w:pPr>
        <w:pStyle w:val="BodyText"/>
        <w:spacing w:before="13" w:line="292" w:lineRule="auto"/>
        <w:ind w:right="115"/>
        <w:rPr>
          <w:lang w:val="id-ID"/>
        </w:rPr>
      </w:pPr>
    </w:p>
    <w:p w:rsidR="00805C3C" w:rsidRDefault="00186125" w:rsidP="00805C3C">
      <w:pPr>
        <w:pStyle w:val="Heading2"/>
        <w:tabs>
          <w:tab w:val="left" w:pos="709"/>
        </w:tabs>
        <w:ind w:left="709" w:firstLine="0"/>
        <w:rPr>
          <w:lang w:val="id-ID"/>
        </w:rPr>
      </w:pPr>
      <w:r>
        <w:rPr>
          <w:lang w:val="id-ID"/>
        </w:rPr>
        <w:t xml:space="preserve">b. </w:t>
      </w:r>
      <w:r w:rsidR="0038321F">
        <w:t>Hubungan</w:t>
      </w:r>
      <w:r w:rsidR="00805C3C" w:rsidRPr="00805C3C">
        <w:t xml:space="preserve"> </w:t>
      </w:r>
      <w:r w:rsidR="00E60616" w:rsidRPr="00E60616">
        <w:t xml:space="preserve">Stres dengan Kekambuhan Penyakit </w:t>
      </w:r>
      <w:r w:rsidR="00E60616" w:rsidRPr="00E60616">
        <w:rPr>
          <w:i/>
        </w:rPr>
        <w:t>Gastritis</w:t>
      </w:r>
    </w:p>
    <w:p w:rsidR="00796366" w:rsidRPr="00A24BB3" w:rsidRDefault="00750211" w:rsidP="00796366">
      <w:pPr>
        <w:pStyle w:val="Heading2"/>
        <w:tabs>
          <w:tab w:val="left" w:pos="817"/>
          <w:tab w:val="left" w:pos="819"/>
        </w:tabs>
        <w:ind w:left="567" w:firstLine="0"/>
        <w:jc w:val="center"/>
        <w:rPr>
          <w:lang w:val="id-ID"/>
        </w:rPr>
      </w:pPr>
      <w:r>
        <w:t>Tabel 4.</w:t>
      </w:r>
      <w:r w:rsidR="00E60616">
        <w:rPr>
          <w:lang w:val="id-ID"/>
        </w:rPr>
        <w:t>6</w:t>
      </w:r>
    </w:p>
    <w:p w:rsidR="00A24BB3" w:rsidRPr="00A24BB3" w:rsidRDefault="00A24BB3" w:rsidP="00E60616">
      <w:pPr>
        <w:pStyle w:val="Heading2"/>
        <w:tabs>
          <w:tab w:val="left" w:pos="817"/>
          <w:tab w:val="left" w:pos="819"/>
        </w:tabs>
        <w:ind w:left="567"/>
        <w:jc w:val="center"/>
      </w:pPr>
      <w:r w:rsidRPr="00A24BB3">
        <w:t xml:space="preserve">Distribusi </w:t>
      </w:r>
      <w:r w:rsidR="00E60616" w:rsidRPr="00E60616">
        <w:t xml:space="preserve">Distribusi Frekuensi Hubungan Stres dengan Kekambuhan Penyakit </w:t>
      </w:r>
      <w:r w:rsidR="00E60616" w:rsidRPr="00E60616">
        <w:rPr>
          <w:i/>
        </w:rPr>
        <w:t>Gastritis</w:t>
      </w:r>
      <w:r w:rsidR="00E60616" w:rsidRPr="00E60616">
        <w:t xml:space="preserve"> pada Masyarakat di Desa Tawardi Kecamatan Kute Panang Kabupaten Aceh Tengah </w:t>
      </w:r>
      <w:r w:rsidRPr="00A24BB3">
        <w:t>Tahun 2022</w:t>
      </w:r>
    </w:p>
    <w:tbl>
      <w:tblPr>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
        <w:gridCol w:w="589"/>
        <w:gridCol w:w="2271"/>
        <w:gridCol w:w="717"/>
        <w:gridCol w:w="830"/>
        <w:gridCol w:w="830"/>
        <w:gridCol w:w="834"/>
        <w:gridCol w:w="830"/>
        <w:gridCol w:w="804"/>
        <w:gridCol w:w="1547"/>
      </w:tblGrid>
      <w:tr w:rsidR="00E14D58" w:rsidTr="00E14D58">
        <w:trPr>
          <w:gridBefore w:val="1"/>
          <w:wBefore w:w="21" w:type="dxa"/>
          <w:trHeight w:val="565"/>
        </w:trPr>
        <w:tc>
          <w:tcPr>
            <w:tcW w:w="589" w:type="dxa"/>
            <w:vMerge w:val="restart"/>
            <w:tcBorders>
              <w:left w:val="nil"/>
            </w:tcBorders>
          </w:tcPr>
          <w:p w:rsidR="00E14D58" w:rsidRDefault="00E14D58">
            <w:pPr>
              <w:pStyle w:val="TableParagraph"/>
              <w:ind w:left="0"/>
              <w:rPr>
                <w:b/>
                <w:sz w:val="24"/>
              </w:rPr>
            </w:pPr>
          </w:p>
          <w:p w:rsidR="00E14D58" w:rsidRDefault="00E14D58" w:rsidP="00186125">
            <w:pPr>
              <w:pStyle w:val="TableParagraph"/>
              <w:spacing w:before="3"/>
              <w:ind w:left="0"/>
              <w:rPr>
                <w:b/>
                <w:sz w:val="16"/>
              </w:rPr>
            </w:pPr>
          </w:p>
          <w:p w:rsidR="00E14D58" w:rsidRDefault="00E14D58">
            <w:pPr>
              <w:pStyle w:val="TableParagraph"/>
              <w:ind w:left="110"/>
              <w:rPr>
                <w:b/>
                <w:sz w:val="20"/>
              </w:rPr>
            </w:pPr>
            <w:r>
              <w:rPr>
                <w:b/>
                <w:sz w:val="20"/>
              </w:rPr>
              <w:t>No</w:t>
            </w:r>
          </w:p>
        </w:tc>
        <w:tc>
          <w:tcPr>
            <w:tcW w:w="2271" w:type="dxa"/>
            <w:vMerge w:val="restart"/>
          </w:tcPr>
          <w:p w:rsidR="00E14D58" w:rsidRDefault="00E14D58" w:rsidP="00750211">
            <w:pPr>
              <w:pStyle w:val="TableParagraph"/>
              <w:spacing w:before="11"/>
              <w:ind w:left="0"/>
              <w:jc w:val="center"/>
              <w:rPr>
                <w:b/>
                <w:sz w:val="19"/>
              </w:rPr>
            </w:pPr>
          </w:p>
          <w:p w:rsidR="00E14D58" w:rsidRPr="00805C3C" w:rsidRDefault="00E14D58" w:rsidP="00E60616">
            <w:pPr>
              <w:pStyle w:val="TableParagraph"/>
              <w:spacing w:line="244" w:lineRule="auto"/>
              <w:jc w:val="center"/>
              <w:rPr>
                <w:b/>
                <w:sz w:val="20"/>
                <w:lang w:val="id-ID"/>
              </w:rPr>
            </w:pPr>
            <w:r>
              <w:rPr>
                <w:b/>
                <w:w w:val="95"/>
                <w:sz w:val="20"/>
                <w:lang w:val="id-ID"/>
              </w:rPr>
              <w:t>S</w:t>
            </w:r>
            <w:r w:rsidR="00E60616">
              <w:rPr>
                <w:b/>
                <w:w w:val="95"/>
                <w:sz w:val="20"/>
                <w:lang w:val="id-ID"/>
              </w:rPr>
              <w:t>tres</w:t>
            </w:r>
          </w:p>
        </w:tc>
        <w:tc>
          <w:tcPr>
            <w:tcW w:w="3211" w:type="dxa"/>
            <w:gridSpan w:val="4"/>
            <w:tcBorders>
              <w:right w:val="single" w:sz="4" w:space="0" w:color="auto"/>
            </w:tcBorders>
          </w:tcPr>
          <w:p w:rsidR="00E14D58" w:rsidRPr="00805C3C" w:rsidRDefault="00E60616" w:rsidP="00750211">
            <w:pPr>
              <w:pStyle w:val="TableParagraph"/>
              <w:spacing w:before="8"/>
              <w:jc w:val="center"/>
              <w:rPr>
                <w:b/>
                <w:sz w:val="20"/>
                <w:lang w:val="id-ID"/>
              </w:rPr>
            </w:pPr>
            <w:r w:rsidRPr="00E60616">
              <w:rPr>
                <w:b/>
                <w:sz w:val="20"/>
              </w:rPr>
              <w:t xml:space="preserve">Kekambuhan Penyakit </w:t>
            </w:r>
            <w:r w:rsidRPr="00E60616">
              <w:rPr>
                <w:b/>
                <w:i/>
                <w:sz w:val="20"/>
              </w:rPr>
              <w:t>Gastritis</w:t>
            </w:r>
          </w:p>
        </w:tc>
        <w:tc>
          <w:tcPr>
            <w:tcW w:w="1634" w:type="dxa"/>
            <w:gridSpan w:val="2"/>
            <w:vMerge w:val="restart"/>
          </w:tcPr>
          <w:p w:rsidR="00E14D58" w:rsidRDefault="00E14D58">
            <w:pPr>
              <w:pStyle w:val="TableParagraph"/>
              <w:spacing w:before="6"/>
              <w:ind w:left="0"/>
              <w:rPr>
                <w:b/>
                <w:sz w:val="19"/>
              </w:rPr>
            </w:pPr>
          </w:p>
          <w:p w:rsidR="00E14D58" w:rsidRDefault="00E14D58">
            <w:pPr>
              <w:pStyle w:val="TableParagraph"/>
              <w:ind w:left="109"/>
              <w:rPr>
                <w:b/>
                <w:sz w:val="20"/>
              </w:rPr>
            </w:pPr>
            <w:r>
              <w:rPr>
                <w:b/>
                <w:sz w:val="20"/>
              </w:rPr>
              <w:t>Total</w:t>
            </w:r>
          </w:p>
        </w:tc>
        <w:tc>
          <w:tcPr>
            <w:tcW w:w="1547" w:type="dxa"/>
            <w:vMerge w:val="restart"/>
            <w:tcBorders>
              <w:right w:val="nil"/>
            </w:tcBorders>
          </w:tcPr>
          <w:p w:rsidR="00E14D58" w:rsidRDefault="00E14D58">
            <w:pPr>
              <w:pStyle w:val="TableParagraph"/>
              <w:ind w:left="0"/>
              <w:rPr>
                <w:b/>
                <w:sz w:val="24"/>
              </w:rPr>
            </w:pPr>
          </w:p>
          <w:p w:rsidR="00E14D58" w:rsidRDefault="00E14D58">
            <w:pPr>
              <w:pStyle w:val="TableParagraph"/>
              <w:spacing w:before="3"/>
              <w:ind w:left="0"/>
              <w:rPr>
                <w:b/>
                <w:sz w:val="16"/>
              </w:rPr>
            </w:pPr>
          </w:p>
          <w:p w:rsidR="00E14D58" w:rsidRDefault="00E14D58">
            <w:pPr>
              <w:pStyle w:val="TableParagraph"/>
              <w:ind w:left="109"/>
              <w:rPr>
                <w:b/>
                <w:sz w:val="20"/>
              </w:rPr>
            </w:pPr>
            <w:r>
              <w:rPr>
                <w:b/>
                <w:sz w:val="20"/>
              </w:rPr>
              <w:t>P</w:t>
            </w:r>
            <w:r>
              <w:rPr>
                <w:b/>
                <w:spacing w:val="-2"/>
                <w:sz w:val="20"/>
              </w:rPr>
              <w:t xml:space="preserve"> </w:t>
            </w:r>
            <w:r>
              <w:rPr>
                <w:b/>
                <w:sz w:val="20"/>
              </w:rPr>
              <w:t>value</w:t>
            </w:r>
          </w:p>
        </w:tc>
      </w:tr>
      <w:tr w:rsidR="00E14D58" w:rsidTr="00E14D58">
        <w:trPr>
          <w:gridBefore w:val="1"/>
          <w:wBefore w:w="21" w:type="dxa"/>
          <w:trHeight w:val="283"/>
        </w:trPr>
        <w:tc>
          <w:tcPr>
            <w:tcW w:w="589" w:type="dxa"/>
            <w:vMerge/>
            <w:tcBorders>
              <w:top w:val="nil"/>
              <w:left w:val="nil"/>
            </w:tcBorders>
          </w:tcPr>
          <w:p w:rsidR="00E14D58" w:rsidRDefault="00E14D58">
            <w:pPr>
              <w:rPr>
                <w:sz w:val="2"/>
                <w:szCs w:val="2"/>
              </w:rPr>
            </w:pPr>
          </w:p>
        </w:tc>
        <w:tc>
          <w:tcPr>
            <w:tcW w:w="2271" w:type="dxa"/>
            <w:vMerge/>
            <w:tcBorders>
              <w:top w:val="nil"/>
            </w:tcBorders>
          </w:tcPr>
          <w:p w:rsidR="00E14D58" w:rsidRDefault="00E14D58" w:rsidP="00750211">
            <w:pPr>
              <w:jc w:val="center"/>
              <w:rPr>
                <w:sz w:val="2"/>
                <w:szCs w:val="2"/>
              </w:rPr>
            </w:pPr>
          </w:p>
        </w:tc>
        <w:tc>
          <w:tcPr>
            <w:tcW w:w="1547" w:type="dxa"/>
            <w:gridSpan w:val="2"/>
            <w:tcBorders>
              <w:right w:val="single" w:sz="4" w:space="0" w:color="auto"/>
            </w:tcBorders>
          </w:tcPr>
          <w:p w:rsidR="00E14D58" w:rsidRPr="00805C3C" w:rsidRDefault="00E14D58" w:rsidP="00750211">
            <w:pPr>
              <w:pStyle w:val="TableParagraph"/>
              <w:spacing w:line="249" w:lineRule="exact"/>
              <w:jc w:val="center"/>
              <w:rPr>
                <w:b/>
                <w:sz w:val="20"/>
                <w:lang w:val="id-ID"/>
              </w:rPr>
            </w:pPr>
            <w:r>
              <w:rPr>
                <w:b/>
                <w:sz w:val="20"/>
                <w:lang w:val="id-ID"/>
              </w:rPr>
              <w:t>Ya</w:t>
            </w:r>
          </w:p>
        </w:tc>
        <w:tc>
          <w:tcPr>
            <w:tcW w:w="1664" w:type="dxa"/>
            <w:gridSpan w:val="2"/>
            <w:tcBorders>
              <w:left w:val="single" w:sz="4" w:space="0" w:color="auto"/>
            </w:tcBorders>
          </w:tcPr>
          <w:p w:rsidR="00E14D58" w:rsidRPr="00805C3C" w:rsidRDefault="00E14D58" w:rsidP="00750211">
            <w:pPr>
              <w:pStyle w:val="TableParagraph"/>
              <w:spacing w:line="249" w:lineRule="exact"/>
              <w:ind w:left="0"/>
              <w:jc w:val="center"/>
              <w:rPr>
                <w:b/>
                <w:sz w:val="20"/>
                <w:lang w:val="id-ID"/>
              </w:rPr>
            </w:pPr>
            <w:r>
              <w:rPr>
                <w:b/>
                <w:sz w:val="20"/>
                <w:lang w:val="id-ID"/>
              </w:rPr>
              <w:t xml:space="preserve">Tidak </w:t>
            </w:r>
          </w:p>
        </w:tc>
        <w:tc>
          <w:tcPr>
            <w:tcW w:w="1634" w:type="dxa"/>
            <w:gridSpan w:val="2"/>
            <w:vMerge/>
            <w:tcBorders>
              <w:top w:val="nil"/>
            </w:tcBorders>
          </w:tcPr>
          <w:p w:rsidR="00E14D58" w:rsidRDefault="00E14D58">
            <w:pPr>
              <w:rPr>
                <w:sz w:val="2"/>
                <w:szCs w:val="2"/>
              </w:rPr>
            </w:pPr>
          </w:p>
        </w:tc>
        <w:tc>
          <w:tcPr>
            <w:tcW w:w="1547" w:type="dxa"/>
            <w:vMerge/>
            <w:tcBorders>
              <w:top w:val="nil"/>
              <w:right w:val="nil"/>
            </w:tcBorders>
          </w:tcPr>
          <w:p w:rsidR="00E14D58" w:rsidRDefault="00E14D58">
            <w:pPr>
              <w:rPr>
                <w:sz w:val="2"/>
                <w:szCs w:val="2"/>
              </w:rPr>
            </w:pPr>
          </w:p>
        </w:tc>
      </w:tr>
      <w:tr w:rsidR="00E14D58" w:rsidTr="00E14D58">
        <w:trPr>
          <w:gridBefore w:val="1"/>
          <w:wBefore w:w="21" w:type="dxa"/>
          <w:trHeight w:val="340"/>
        </w:trPr>
        <w:tc>
          <w:tcPr>
            <w:tcW w:w="589" w:type="dxa"/>
            <w:vMerge/>
            <w:tcBorders>
              <w:top w:val="nil"/>
              <w:left w:val="nil"/>
            </w:tcBorders>
          </w:tcPr>
          <w:p w:rsidR="00E14D58" w:rsidRDefault="00E14D58">
            <w:pPr>
              <w:rPr>
                <w:sz w:val="2"/>
                <w:szCs w:val="2"/>
              </w:rPr>
            </w:pPr>
          </w:p>
        </w:tc>
        <w:tc>
          <w:tcPr>
            <w:tcW w:w="2271" w:type="dxa"/>
            <w:vMerge/>
            <w:tcBorders>
              <w:top w:val="nil"/>
            </w:tcBorders>
          </w:tcPr>
          <w:p w:rsidR="00E14D58" w:rsidRDefault="00E14D58">
            <w:pPr>
              <w:rPr>
                <w:sz w:val="2"/>
                <w:szCs w:val="2"/>
              </w:rPr>
            </w:pPr>
          </w:p>
        </w:tc>
        <w:tc>
          <w:tcPr>
            <w:tcW w:w="717" w:type="dxa"/>
          </w:tcPr>
          <w:p w:rsidR="00E14D58" w:rsidRDefault="00E14D58">
            <w:pPr>
              <w:pStyle w:val="TableParagraph"/>
              <w:spacing w:line="249" w:lineRule="exact"/>
              <w:rPr>
                <w:b/>
                <w:sz w:val="20"/>
              </w:rPr>
            </w:pPr>
            <w:r>
              <w:rPr>
                <w:b/>
                <w:w w:val="99"/>
                <w:sz w:val="20"/>
              </w:rPr>
              <w:t>F</w:t>
            </w:r>
          </w:p>
        </w:tc>
        <w:tc>
          <w:tcPr>
            <w:tcW w:w="830" w:type="dxa"/>
            <w:tcBorders>
              <w:right w:val="single" w:sz="4" w:space="0" w:color="auto"/>
            </w:tcBorders>
          </w:tcPr>
          <w:p w:rsidR="00E14D58" w:rsidRDefault="00E14D58">
            <w:pPr>
              <w:pStyle w:val="TableParagraph"/>
              <w:spacing w:line="249" w:lineRule="exact"/>
              <w:rPr>
                <w:b/>
                <w:sz w:val="20"/>
              </w:rPr>
            </w:pPr>
            <w:r>
              <w:rPr>
                <w:b/>
                <w:w w:val="99"/>
                <w:sz w:val="20"/>
              </w:rPr>
              <w:t>%</w:t>
            </w:r>
          </w:p>
        </w:tc>
        <w:tc>
          <w:tcPr>
            <w:tcW w:w="830" w:type="dxa"/>
            <w:tcBorders>
              <w:left w:val="single" w:sz="4" w:space="0" w:color="auto"/>
              <w:right w:val="single" w:sz="4" w:space="0" w:color="auto"/>
            </w:tcBorders>
          </w:tcPr>
          <w:p w:rsidR="00E14D58" w:rsidRDefault="00E14D58" w:rsidP="00E14D58">
            <w:pPr>
              <w:pStyle w:val="TableParagraph"/>
              <w:spacing w:line="249" w:lineRule="exact"/>
              <w:rPr>
                <w:b/>
                <w:sz w:val="20"/>
              </w:rPr>
            </w:pPr>
            <w:r>
              <w:rPr>
                <w:b/>
                <w:w w:val="99"/>
                <w:sz w:val="20"/>
              </w:rPr>
              <w:t>F</w:t>
            </w:r>
          </w:p>
        </w:tc>
        <w:tc>
          <w:tcPr>
            <w:tcW w:w="834" w:type="dxa"/>
            <w:tcBorders>
              <w:left w:val="single" w:sz="4" w:space="0" w:color="auto"/>
            </w:tcBorders>
          </w:tcPr>
          <w:p w:rsidR="00E14D58" w:rsidRDefault="00E14D58" w:rsidP="00E14D58">
            <w:pPr>
              <w:pStyle w:val="TableParagraph"/>
              <w:spacing w:line="249" w:lineRule="exact"/>
              <w:rPr>
                <w:b/>
                <w:sz w:val="20"/>
              </w:rPr>
            </w:pPr>
            <w:r>
              <w:rPr>
                <w:b/>
                <w:w w:val="99"/>
                <w:sz w:val="20"/>
              </w:rPr>
              <w:t>%</w:t>
            </w:r>
          </w:p>
        </w:tc>
        <w:tc>
          <w:tcPr>
            <w:tcW w:w="830" w:type="dxa"/>
          </w:tcPr>
          <w:p w:rsidR="00E14D58" w:rsidRDefault="00E14D58">
            <w:pPr>
              <w:pStyle w:val="TableParagraph"/>
              <w:spacing w:line="249" w:lineRule="exact"/>
              <w:ind w:left="109"/>
              <w:rPr>
                <w:b/>
                <w:sz w:val="20"/>
              </w:rPr>
            </w:pPr>
            <w:r>
              <w:rPr>
                <w:b/>
                <w:w w:val="99"/>
                <w:sz w:val="20"/>
              </w:rPr>
              <w:t>F</w:t>
            </w:r>
          </w:p>
        </w:tc>
        <w:tc>
          <w:tcPr>
            <w:tcW w:w="804" w:type="dxa"/>
          </w:tcPr>
          <w:p w:rsidR="00E14D58" w:rsidRDefault="00E14D58">
            <w:pPr>
              <w:pStyle w:val="TableParagraph"/>
              <w:spacing w:line="249" w:lineRule="exact"/>
              <w:ind w:left="109"/>
              <w:rPr>
                <w:b/>
                <w:sz w:val="20"/>
              </w:rPr>
            </w:pPr>
            <w:r>
              <w:rPr>
                <w:b/>
                <w:w w:val="99"/>
                <w:sz w:val="20"/>
              </w:rPr>
              <w:t>%</w:t>
            </w:r>
          </w:p>
        </w:tc>
        <w:tc>
          <w:tcPr>
            <w:tcW w:w="1547" w:type="dxa"/>
            <w:vMerge/>
            <w:tcBorders>
              <w:top w:val="nil"/>
              <w:right w:val="nil"/>
            </w:tcBorders>
          </w:tcPr>
          <w:p w:rsidR="00E14D58" w:rsidRDefault="00E14D58">
            <w:pPr>
              <w:rPr>
                <w:sz w:val="2"/>
                <w:szCs w:val="2"/>
              </w:rPr>
            </w:pPr>
          </w:p>
        </w:tc>
      </w:tr>
      <w:tr w:rsidR="00E60616" w:rsidTr="00E14D58">
        <w:trPr>
          <w:gridBefore w:val="1"/>
          <w:wBefore w:w="21" w:type="dxa"/>
          <w:trHeight w:val="291"/>
        </w:trPr>
        <w:tc>
          <w:tcPr>
            <w:tcW w:w="589" w:type="dxa"/>
            <w:tcBorders>
              <w:left w:val="nil"/>
            </w:tcBorders>
          </w:tcPr>
          <w:p w:rsidR="00E60616" w:rsidRDefault="00E60616">
            <w:pPr>
              <w:pStyle w:val="TableParagraph"/>
              <w:spacing w:before="1"/>
              <w:ind w:left="110"/>
              <w:rPr>
                <w:rFonts w:ascii="Cambria"/>
                <w:sz w:val="20"/>
              </w:rPr>
            </w:pPr>
            <w:r>
              <w:rPr>
                <w:rFonts w:ascii="Cambria"/>
                <w:w w:val="89"/>
                <w:sz w:val="20"/>
              </w:rPr>
              <w:t>1</w:t>
            </w:r>
          </w:p>
        </w:tc>
        <w:tc>
          <w:tcPr>
            <w:tcW w:w="2271" w:type="dxa"/>
          </w:tcPr>
          <w:p w:rsidR="00E60616" w:rsidRPr="00E60616" w:rsidRDefault="00E60616" w:rsidP="00E60616">
            <w:pPr>
              <w:jc w:val="center"/>
              <w:rPr>
                <w:sz w:val="20"/>
                <w:szCs w:val="20"/>
              </w:rPr>
            </w:pPr>
            <w:r w:rsidRPr="00E60616">
              <w:rPr>
                <w:sz w:val="20"/>
                <w:szCs w:val="20"/>
              </w:rPr>
              <w:t>Ya</w:t>
            </w:r>
          </w:p>
        </w:tc>
        <w:tc>
          <w:tcPr>
            <w:tcW w:w="717" w:type="dxa"/>
          </w:tcPr>
          <w:p w:rsidR="00E60616" w:rsidRPr="00E60616" w:rsidRDefault="00E60616" w:rsidP="00E60616">
            <w:pPr>
              <w:jc w:val="center"/>
              <w:rPr>
                <w:sz w:val="20"/>
                <w:szCs w:val="20"/>
              </w:rPr>
            </w:pPr>
            <w:r w:rsidRPr="00E60616">
              <w:rPr>
                <w:sz w:val="20"/>
                <w:szCs w:val="20"/>
              </w:rPr>
              <w:t>15</w:t>
            </w:r>
          </w:p>
        </w:tc>
        <w:tc>
          <w:tcPr>
            <w:tcW w:w="830" w:type="dxa"/>
            <w:tcBorders>
              <w:right w:val="single" w:sz="4" w:space="0" w:color="auto"/>
            </w:tcBorders>
          </w:tcPr>
          <w:p w:rsidR="00E60616" w:rsidRPr="00E60616" w:rsidRDefault="00E60616" w:rsidP="00E60616">
            <w:pPr>
              <w:jc w:val="center"/>
              <w:rPr>
                <w:sz w:val="20"/>
                <w:szCs w:val="20"/>
              </w:rPr>
            </w:pPr>
            <w:r w:rsidRPr="00E60616">
              <w:rPr>
                <w:sz w:val="20"/>
                <w:szCs w:val="20"/>
              </w:rPr>
              <w:t>75.0</w:t>
            </w:r>
          </w:p>
        </w:tc>
        <w:tc>
          <w:tcPr>
            <w:tcW w:w="830" w:type="dxa"/>
            <w:tcBorders>
              <w:left w:val="single" w:sz="4" w:space="0" w:color="auto"/>
              <w:right w:val="single" w:sz="4" w:space="0" w:color="auto"/>
            </w:tcBorders>
          </w:tcPr>
          <w:p w:rsidR="00E60616" w:rsidRPr="00E60616" w:rsidRDefault="00E60616" w:rsidP="00E60616">
            <w:pPr>
              <w:jc w:val="center"/>
              <w:rPr>
                <w:sz w:val="20"/>
                <w:szCs w:val="20"/>
              </w:rPr>
            </w:pPr>
            <w:r w:rsidRPr="00E60616">
              <w:rPr>
                <w:sz w:val="20"/>
                <w:szCs w:val="20"/>
              </w:rPr>
              <w:t>5</w:t>
            </w:r>
          </w:p>
        </w:tc>
        <w:tc>
          <w:tcPr>
            <w:tcW w:w="834" w:type="dxa"/>
            <w:tcBorders>
              <w:left w:val="single" w:sz="4" w:space="0" w:color="auto"/>
            </w:tcBorders>
          </w:tcPr>
          <w:p w:rsidR="00E60616" w:rsidRPr="00E60616" w:rsidRDefault="00E60616" w:rsidP="00E60616">
            <w:pPr>
              <w:jc w:val="center"/>
              <w:rPr>
                <w:sz w:val="20"/>
                <w:szCs w:val="20"/>
              </w:rPr>
            </w:pPr>
            <w:r w:rsidRPr="00E60616">
              <w:rPr>
                <w:sz w:val="20"/>
                <w:szCs w:val="20"/>
              </w:rPr>
              <w:t>25.0</w:t>
            </w:r>
          </w:p>
        </w:tc>
        <w:tc>
          <w:tcPr>
            <w:tcW w:w="830" w:type="dxa"/>
          </w:tcPr>
          <w:p w:rsidR="00E60616" w:rsidRPr="00E60616" w:rsidRDefault="00E60616" w:rsidP="00E60616">
            <w:pPr>
              <w:jc w:val="center"/>
              <w:rPr>
                <w:sz w:val="20"/>
                <w:szCs w:val="20"/>
              </w:rPr>
            </w:pPr>
            <w:r w:rsidRPr="00E60616">
              <w:rPr>
                <w:sz w:val="20"/>
                <w:szCs w:val="20"/>
              </w:rPr>
              <w:t>20</w:t>
            </w:r>
          </w:p>
        </w:tc>
        <w:tc>
          <w:tcPr>
            <w:tcW w:w="804" w:type="dxa"/>
          </w:tcPr>
          <w:p w:rsidR="00E60616" w:rsidRPr="00E60616" w:rsidRDefault="00E60616" w:rsidP="00E60616">
            <w:pPr>
              <w:jc w:val="center"/>
              <w:rPr>
                <w:sz w:val="20"/>
                <w:szCs w:val="20"/>
              </w:rPr>
            </w:pPr>
            <w:r w:rsidRPr="00E60616">
              <w:rPr>
                <w:sz w:val="20"/>
                <w:szCs w:val="20"/>
              </w:rPr>
              <w:t>66.7</w:t>
            </w:r>
          </w:p>
        </w:tc>
        <w:tc>
          <w:tcPr>
            <w:tcW w:w="1547" w:type="dxa"/>
            <w:tcBorders>
              <w:bottom w:val="nil"/>
              <w:right w:val="nil"/>
            </w:tcBorders>
          </w:tcPr>
          <w:p w:rsidR="00E60616" w:rsidRPr="00DA41A5" w:rsidRDefault="00E60616">
            <w:pPr>
              <w:pStyle w:val="TableParagraph"/>
              <w:spacing w:line="254" w:lineRule="exact"/>
              <w:ind w:left="109"/>
              <w:rPr>
                <w:b/>
                <w:sz w:val="20"/>
                <w:lang w:val="id-ID"/>
              </w:rPr>
            </w:pPr>
            <w:r>
              <w:rPr>
                <w:b/>
                <w:sz w:val="20"/>
              </w:rPr>
              <w:t>0,0</w:t>
            </w:r>
            <w:r>
              <w:rPr>
                <w:b/>
                <w:sz w:val="20"/>
                <w:lang w:val="id-ID"/>
              </w:rPr>
              <w:t>61</w:t>
            </w:r>
          </w:p>
        </w:tc>
      </w:tr>
      <w:tr w:rsidR="00E60616" w:rsidTr="00E14D58">
        <w:trPr>
          <w:trHeight w:val="291"/>
        </w:trPr>
        <w:tc>
          <w:tcPr>
            <w:tcW w:w="610" w:type="dxa"/>
            <w:gridSpan w:val="2"/>
            <w:tcBorders>
              <w:left w:val="nil"/>
            </w:tcBorders>
          </w:tcPr>
          <w:p w:rsidR="00E60616" w:rsidRDefault="00E60616">
            <w:pPr>
              <w:pStyle w:val="TableParagraph"/>
              <w:spacing w:before="2"/>
              <w:ind w:left="124"/>
              <w:rPr>
                <w:rFonts w:ascii="Cambria"/>
                <w:sz w:val="20"/>
              </w:rPr>
            </w:pPr>
            <w:r>
              <w:rPr>
                <w:rFonts w:ascii="Cambria"/>
                <w:w w:val="89"/>
                <w:sz w:val="20"/>
              </w:rPr>
              <w:t>2</w:t>
            </w:r>
          </w:p>
        </w:tc>
        <w:tc>
          <w:tcPr>
            <w:tcW w:w="2271" w:type="dxa"/>
          </w:tcPr>
          <w:p w:rsidR="00E60616" w:rsidRPr="00E60616" w:rsidRDefault="00E60616" w:rsidP="00E60616">
            <w:pPr>
              <w:jc w:val="center"/>
              <w:rPr>
                <w:sz w:val="20"/>
                <w:szCs w:val="20"/>
              </w:rPr>
            </w:pPr>
            <w:r w:rsidRPr="00E60616">
              <w:rPr>
                <w:sz w:val="20"/>
                <w:szCs w:val="20"/>
              </w:rPr>
              <w:t>Tidak</w:t>
            </w:r>
          </w:p>
        </w:tc>
        <w:tc>
          <w:tcPr>
            <w:tcW w:w="717" w:type="dxa"/>
          </w:tcPr>
          <w:p w:rsidR="00E60616" w:rsidRPr="00E60616" w:rsidRDefault="00E60616" w:rsidP="00E60616">
            <w:pPr>
              <w:jc w:val="center"/>
              <w:rPr>
                <w:sz w:val="20"/>
                <w:szCs w:val="20"/>
              </w:rPr>
            </w:pPr>
            <w:r w:rsidRPr="00E60616">
              <w:rPr>
                <w:sz w:val="20"/>
                <w:szCs w:val="20"/>
              </w:rPr>
              <w:t>4</w:t>
            </w:r>
          </w:p>
        </w:tc>
        <w:tc>
          <w:tcPr>
            <w:tcW w:w="830" w:type="dxa"/>
            <w:tcBorders>
              <w:right w:val="single" w:sz="4" w:space="0" w:color="auto"/>
            </w:tcBorders>
          </w:tcPr>
          <w:p w:rsidR="00E60616" w:rsidRPr="00E60616" w:rsidRDefault="00E60616" w:rsidP="00E60616">
            <w:pPr>
              <w:jc w:val="center"/>
              <w:rPr>
                <w:sz w:val="20"/>
                <w:szCs w:val="20"/>
              </w:rPr>
            </w:pPr>
            <w:r w:rsidRPr="00E60616">
              <w:rPr>
                <w:sz w:val="20"/>
                <w:szCs w:val="20"/>
              </w:rPr>
              <w:t>40.0</w:t>
            </w:r>
          </w:p>
        </w:tc>
        <w:tc>
          <w:tcPr>
            <w:tcW w:w="830" w:type="dxa"/>
            <w:tcBorders>
              <w:left w:val="single" w:sz="4" w:space="0" w:color="auto"/>
              <w:right w:val="single" w:sz="4" w:space="0" w:color="auto"/>
            </w:tcBorders>
          </w:tcPr>
          <w:p w:rsidR="00E60616" w:rsidRPr="00E60616" w:rsidRDefault="00E60616" w:rsidP="00E60616">
            <w:pPr>
              <w:jc w:val="center"/>
              <w:rPr>
                <w:sz w:val="20"/>
                <w:szCs w:val="20"/>
              </w:rPr>
            </w:pPr>
            <w:r w:rsidRPr="00E60616">
              <w:rPr>
                <w:sz w:val="20"/>
                <w:szCs w:val="20"/>
              </w:rPr>
              <w:t>6</w:t>
            </w:r>
          </w:p>
        </w:tc>
        <w:tc>
          <w:tcPr>
            <w:tcW w:w="834" w:type="dxa"/>
            <w:tcBorders>
              <w:left w:val="single" w:sz="4" w:space="0" w:color="auto"/>
            </w:tcBorders>
          </w:tcPr>
          <w:p w:rsidR="00E60616" w:rsidRPr="00E60616" w:rsidRDefault="00E60616" w:rsidP="00E60616">
            <w:pPr>
              <w:jc w:val="center"/>
              <w:rPr>
                <w:sz w:val="20"/>
                <w:szCs w:val="20"/>
              </w:rPr>
            </w:pPr>
            <w:r w:rsidRPr="00E60616">
              <w:rPr>
                <w:sz w:val="20"/>
                <w:szCs w:val="20"/>
              </w:rPr>
              <w:t>54.5</w:t>
            </w:r>
          </w:p>
        </w:tc>
        <w:tc>
          <w:tcPr>
            <w:tcW w:w="830" w:type="dxa"/>
          </w:tcPr>
          <w:p w:rsidR="00E60616" w:rsidRPr="00E60616" w:rsidRDefault="00E60616" w:rsidP="00E60616">
            <w:pPr>
              <w:jc w:val="center"/>
              <w:rPr>
                <w:sz w:val="20"/>
                <w:szCs w:val="20"/>
              </w:rPr>
            </w:pPr>
            <w:r w:rsidRPr="00E60616">
              <w:rPr>
                <w:sz w:val="20"/>
                <w:szCs w:val="20"/>
              </w:rPr>
              <w:t>10</w:t>
            </w:r>
          </w:p>
        </w:tc>
        <w:tc>
          <w:tcPr>
            <w:tcW w:w="804" w:type="dxa"/>
          </w:tcPr>
          <w:p w:rsidR="00E60616" w:rsidRPr="00E60616" w:rsidRDefault="00E60616" w:rsidP="00E60616">
            <w:pPr>
              <w:jc w:val="center"/>
              <w:rPr>
                <w:sz w:val="20"/>
                <w:szCs w:val="20"/>
              </w:rPr>
            </w:pPr>
            <w:r w:rsidRPr="00E60616">
              <w:rPr>
                <w:sz w:val="20"/>
                <w:szCs w:val="20"/>
              </w:rPr>
              <w:t>33.3</w:t>
            </w:r>
          </w:p>
        </w:tc>
        <w:tc>
          <w:tcPr>
            <w:tcW w:w="1547" w:type="dxa"/>
            <w:vMerge w:val="restart"/>
            <w:tcBorders>
              <w:top w:val="nil"/>
              <w:right w:val="nil"/>
            </w:tcBorders>
          </w:tcPr>
          <w:p w:rsidR="00E60616" w:rsidRDefault="00E60616">
            <w:pPr>
              <w:pStyle w:val="TableParagraph"/>
              <w:ind w:left="0"/>
              <w:rPr>
                <w:rFonts w:ascii="Times New Roman"/>
                <w:sz w:val="18"/>
              </w:rPr>
            </w:pPr>
          </w:p>
        </w:tc>
      </w:tr>
      <w:tr w:rsidR="00E60616" w:rsidTr="00E14D58">
        <w:trPr>
          <w:trHeight w:val="283"/>
        </w:trPr>
        <w:tc>
          <w:tcPr>
            <w:tcW w:w="2881" w:type="dxa"/>
            <w:gridSpan w:val="3"/>
            <w:tcBorders>
              <w:left w:val="nil"/>
            </w:tcBorders>
          </w:tcPr>
          <w:p w:rsidR="00E60616" w:rsidRPr="00E14D58" w:rsidRDefault="00E60616">
            <w:pPr>
              <w:pStyle w:val="TableParagraph"/>
              <w:spacing w:line="249" w:lineRule="exact"/>
              <w:ind w:left="124"/>
              <w:rPr>
                <w:b/>
                <w:sz w:val="20"/>
                <w:szCs w:val="20"/>
              </w:rPr>
            </w:pPr>
            <w:r w:rsidRPr="00E14D58">
              <w:rPr>
                <w:b/>
                <w:sz w:val="20"/>
                <w:szCs w:val="20"/>
              </w:rPr>
              <w:t>Jumlah</w:t>
            </w:r>
          </w:p>
        </w:tc>
        <w:tc>
          <w:tcPr>
            <w:tcW w:w="717" w:type="dxa"/>
          </w:tcPr>
          <w:p w:rsidR="00E60616" w:rsidRPr="00E60616" w:rsidRDefault="00E60616" w:rsidP="00E60616">
            <w:pPr>
              <w:jc w:val="center"/>
              <w:rPr>
                <w:b/>
                <w:sz w:val="20"/>
                <w:szCs w:val="20"/>
              </w:rPr>
            </w:pPr>
            <w:r w:rsidRPr="00E60616">
              <w:rPr>
                <w:b/>
                <w:sz w:val="20"/>
                <w:szCs w:val="20"/>
              </w:rPr>
              <w:t>19</w:t>
            </w:r>
          </w:p>
        </w:tc>
        <w:tc>
          <w:tcPr>
            <w:tcW w:w="830" w:type="dxa"/>
            <w:tcBorders>
              <w:right w:val="single" w:sz="4" w:space="0" w:color="auto"/>
            </w:tcBorders>
          </w:tcPr>
          <w:p w:rsidR="00E60616" w:rsidRPr="00E60616" w:rsidRDefault="00E60616" w:rsidP="00E60616">
            <w:pPr>
              <w:jc w:val="center"/>
              <w:rPr>
                <w:b/>
                <w:sz w:val="20"/>
                <w:szCs w:val="20"/>
              </w:rPr>
            </w:pPr>
            <w:r w:rsidRPr="00E60616">
              <w:rPr>
                <w:b/>
                <w:sz w:val="20"/>
                <w:szCs w:val="20"/>
              </w:rPr>
              <w:t>63.3</w:t>
            </w:r>
          </w:p>
        </w:tc>
        <w:tc>
          <w:tcPr>
            <w:tcW w:w="830" w:type="dxa"/>
            <w:tcBorders>
              <w:left w:val="single" w:sz="4" w:space="0" w:color="auto"/>
              <w:right w:val="single" w:sz="4" w:space="0" w:color="auto"/>
            </w:tcBorders>
          </w:tcPr>
          <w:p w:rsidR="00E60616" w:rsidRPr="00E60616" w:rsidRDefault="00E60616" w:rsidP="00E60616">
            <w:pPr>
              <w:jc w:val="center"/>
              <w:rPr>
                <w:b/>
                <w:sz w:val="20"/>
                <w:szCs w:val="20"/>
              </w:rPr>
            </w:pPr>
            <w:r w:rsidRPr="00E60616">
              <w:rPr>
                <w:b/>
                <w:sz w:val="20"/>
                <w:szCs w:val="20"/>
              </w:rPr>
              <w:t>11</w:t>
            </w:r>
          </w:p>
        </w:tc>
        <w:tc>
          <w:tcPr>
            <w:tcW w:w="834" w:type="dxa"/>
            <w:tcBorders>
              <w:left w:val="single" w:sz="4" w:space="0" w:color="auto"/>
            </w:tcBorders>
          </w:tcPr>
          <w:p w:rsidR="00E60616" w:rsidRPr="00E60616" w:rsidRDefault="00E60616" w:rsidP="00E60616">
            <w:pPr>
              <w:jc w:val="center"/>
              <w:rPr>
                <w:b/>
                <w:sz w:val="20"/>
                <w:szCs w:val="20"/>
              </w:rPr>
            </w:pPr>
            <w:r w:rsidRPr="00E60616">
              <w:rPr>
                <w:b/>
                <w:sz w:val="20"/>
                <w:szCs w:val="20"/>
              </w:rPr>
              <w:t>36.7</w:t>
            </w:r>
          </w:p>
        </w:tc>
        <w:tc>
          <w:tcPr>
            <w:tcW w:w="830" w:type="dxa"/>
          </w:tcPr>
          <w:p w:rsidR="00E60616" w:rsidRPr="00E60616" w:rsidRDefault="00E60616" w:rsidP="00E60616">
            <w:pPr>
              <w:jc w:val="center"/>
              <w:rPr>
                <w:b/>
                <w:sz w:val="20"/>
                <w:szCs w:val="20"/>
              </w:rPr>
            </w:pPr>
            <w:r w:rsidRPr="00E60616">
              <w:rPr>
                <w:b/>
                <w:sz w:val="20"/>
                <w:szCs w:val="20"/>
              </w:rPr>
              <w:t>30</w:t>
            </w:r>
          </w:p>
        </w:tc>
        <w:tc>
          <w:tcPr>
            <w:tcW w:w="804" w:type="dxa"/>
          </w:tcPr>
          <w:p w:rsidR="00E60616" w:rsidRPr="00E60616" w:rsidRDefault="00E60616" w:rsidP="00E60616">
            <w:pPr>
              <w:jc w:val="center"/>
              <w:rPr>
                <w:b/>
                <w:sz w:val="20"/>
                <w:szCs w:val="20"/>
              </w:rPr>
            </w:pPr>
            <w:r w:rsidRPr="00E60616">
              <w:rPr>
                <w:b/>
                <w:sz w:val="20"/>
                <w:szCs w:val="20"/>
              </w:rPr>
              <w:t>100</w:t>
            </w:r>
          </w:p>
        </w:tc>
        <w:tc>
          <w:tcPr>
            <w:tcW w:w="1547" w:type="dxa"/>
            <w:vMerge/>
            <w:tcBorders>
              <w:top w:val="nil"/>
              <w:right w:val="nil"/>
            </w:tcBorders>
          </w:tcPr>
          <w:p w:rsidR="00E60616" w:rsidRDefault="00E60616">
            <w:pPr>
              <w:rPr>
                <w:sz w:val="2"/>
                <w:szCs w:val="2"/>
              </w:rPr>
            </w:pPr>
          </w:p>
        </w:tc>
      </w:tr>
    </w:tbl>
    <w:p w:rsidR="00C30571" w:rsidRDefault="0038321F">
      <w:pPr>
        <w:spacing w:line="249" w:lineRule="exact"/>
        <w:ind w:left="887"/>
        <w:jc w:val="both"/>
        <w:rPr>
          <w:i/>
          <w:w w:val="95"/>
          <w:sz w:val="20"/>
          <w:lang w:val="id-ID"/>
        </w:rPr>
      </w:pPr>
      <w:r>
        <w:rPr>
          <w:rFonts w:ascii="Palatino Linotype"/>
          <w:b/>
          <w:w w:val="95"/>
          <w:sz w:val="20"/>
        </w:rPr>
        <w:t>(</w:t>
      </w:r>
      <w:proofErr w:type="gramStart"/>
      <w:r>
        <w:rPr>
          <w:i/>
          <w:w w:val="95"/>
          <w:sz w:val="20"/>
        </w:rPr>
        <w:t>Sumber</w:t>
      </w:r>
      <w:r>
        <w:rPr>
          <w:i/>
          <w:spacing w:val="8"/>
          <w:w w:val="95"/>
          <w:sz w:val="20"/>
        </w:rPr>
        <w:t xml:space="preserve"> </w:t>
      </w:r>
      <w:r>
        <w:rPr>
          <w:i/>
          <w:w w:val="95"/>
          <w:sz w:val="20"/>
        </w:rPr>
        <w:t>:</w:t>
      </w:r>
      <w:proofErr w:type="gramEnd"/>
      <w:r>
        <w:rPr>
          <w:i/>
          <w:spacing w:val="9"/>
          <w:w w:val="95"/>
          <w:sz w:val="20"/>
        </w:rPr>
        <w:t xml:space="preserve"> </w:t>
      </w:r>
      <w:r>
        <w:rPr>
          <w:i/>
          <w:w w:val="95"/>
          <w:sz w:val="20"/>
        </w:rPr>
        <w:t>data</w:t>
      </w:r>
      <w:r>
        <w:rPr>
          <w:i/>
          <w:spacing w:val="10"/>
          <w:w w:val="95"/>
          <w:sz w:val="20"/>
        </w:rPr>
        <w:t xml:space="preserve"> </w:t>
      </w:r>
      <w:r>
        <w:rPr>
          <w:i/>
          <w:w w:val="95"/>
          <w:sz w:val="20"/>
        </w:rPr>
        <w:t>primer,</w:t>
      </w:r>
      <w:r>
        <w:rPr>
          <w:i/>
          <w:spacing w:val="9"/>
          <w:w w:val="95"/>
          <w:sz w:val="20"/>
        </w:rPr>
        <w:t xml:space="preserve"> </w:t>
      </w:r>
      <w:r>
        <w:rPr>
          <w:i/>
          <w:w w:val="95"/>
          <w:sz w:val="20"/>
        </w:rPr>
        <w:t>diolah</w:t>
      </w:r>
      <w:r>
        <w:rPr>
          <w:i/>
          <w:spacing w:val="10"/>
          <w:w w:val="95"/>
          <w:sz w:val="20"/>
        </w:rPr>
        <w:t xml:space="preserve"> </w:t>
      </w:r>
      <w:r>
        <w:rPr>
          <w:i/>
          <w:w w:val="95"/>
          <w:sz w:val="20"/>
        </w:rPr>
        <w:t>Tahun</w:t>
      </w:r>
      <w:r>
        <w:rPr>
          <w:i/>
          <w:spacing w:val="9"/>
          <w:w w:val="95"/>
          <w:sz w:val="20"/>
        </w:rPr>
        <w:t xml:space="preserve"> </w:t>
      </w:r>
      <w:r>
        <w:rPr>
          <w:i/>
          <w:w w:val="95"/>
          <w:sz w:val="20"/>
        </w:rPr>
        <w:t>2022)</w:t>
      </w:r>
    </w:p>
    <w:p w:rsidR="00E60616" w:rsidRDefault="00E60616">
      <w:pPr>
        <w:spacing w:line="249" w:lineRule="exact"/>
        <w:ind w:left="887"/>
        <w:jc w:val="both"/>
        <w:rPr>
          <w:i/>
          <w:sz w:val="20"/>
          <w:lang w:val="id-ID"/>
        </w:rPr>
      </w:pPr>
    </w:p>
    <w:p w:rsidR="00E60616" w:rsidRDefault="00E60616">
      <w:pPr>
        <w:spacing w:line="249" w:lineRule="exact"/>
        <w:ind w:left="887"/>
        <w:jc w:val="both"/>
        <w:rPr>
          <w:i/>
          <w:sz w:val="20"/>
          <w:lang w:val="id-ID"/>
        </w:rPr>
      </w:pPr>
    </w:p>
    <w:p w:rsidR="00E60616" w:rsidRPr="00E60616" w:rsidRDefault="00E60616">
      <w:pPr>
        <w:spacing w:line="249" w:lineRule="exact"/>
        <w:ind w:left="887"/>
        <w:jc w:val="both"/>
        <w:rPr>
          <w:i/>
          <w:sz w:val="20"/>
          <w:lang w:val="id-ID"/>
        </w:rPr>
      </w:pPr>
    </w:p>
    <w:p w:rsidR="00E60616" w:rsidRPr="00E60616" w:rsidRDefault="00E60616" w:rsidP="00E60616">
      <w:pPr>
        <w:pStyle w:val="BodyText"/>
        <w:spacing w:before="33" w:line="292" w:lineRule="auto"/>
        <w:ind w:right="122"/>
        <w:rPr>
          <w:w w:val="105"/>
        </w:rPr>
      </w:pPr>
      <w:r w:rsidRPr="00E60616">
        <w:rPr>
          <w:w w:val="105"/>
        </w:rPr>
        <w:lastRenderedPageBreak/>
        <w:t>Berdasarkan</w:t>
      </w:r>
      <w:r w:rsidRPr="00E60616">
        <w:rPr>
          <w:b/>
          <w:w w:val="105"/>
        </w:rPr>
        <w:t xml:space="preserve"> </w:t>
      </w:r>
      <w:r w:rsidRPr="00E60616">
        <w:rPr>
          <w:w w:val="105"/>
        </w:rPr>
        <w:t xml:space="preserve">tabel 4.6 diatas menunjukkan bahwa dari 30 responden Faktor stress Ya sebanyak 20 responden (66.7%), Ya mengalami kekambuhan penyakit </w:t>
      </w:r>
      <w:r w:rsidRPr="00E60616">
        <w:rPr>
          <w:i/>
          <w:w w:val="105"/>
        </w:rPr>
        <w:t>Gastritis</w:t>
      </w:r>
      <w:r w:rsidRPr="00E60616">
        <w:rPr>
          <w:w w:val="105"/>
        </w:rPr>
        <w:t xml:space="preserve"> berjumlah 15 responden (75.0%), tidak mengalami kekambuhan penyakit </w:t>
      </w:r>
      <w:r w:rsidRPr="00E60616">
        <w:rPr>
          <w:i/>
          <w:w w:val="105"/>
        </w:rPr>
        <w:t>Gastritis</w:t>
      </w:r>
      <w:r w:rsidRPr="00E60616">
        <w:rPr>
          <w:w w:val="105"/>
        </w:rPr>
        <w:t xml:space="preserve"> berjumlah 5 responden (25.0%). Sedangkan Faktor tidak stress sebanyak 10 responden (33.3%) dan Ya mengalami kekambuhan penyakit </w:t>
      </w:r>
      <w:r w:rsidRPr="00E60616">
        <w:rPr>
          <w:i/>
          <w:w w:val="105"/>
        </w:rPr>
        <w:t>Gastritis</w:t>
      </w:r>
      <w:r w:rsidRPr="00E60616">
        <w:rPr>
          <w:w w:val="105"/>
        </w:rPr>
        <w:t xml:space="preserve"> berjumlah 4 responden (40.0%), dan Faktor tidak stres dan tidak mengalami kekambuhan penyakit </w:t>
      </w:r>
      <w:r w:rsidRPr="00E60616">
        <w:rPr>
          <w:i/>
          <w:w w:val="105"/>
        </w:rPr>
        <w:t>Gastritis</w:t>
      </w:r>
      <w:r w:rsidRPr="00E60616">
        <w:rPr>
          <w:w w:val="105"/>
        </w:rPr>
        <w:t xml:space="preserve"> berjumlah 6 </w:t>
      </w:r>
      <w:proofErr w:type="gramStart"/>
      <w:r w:rsidRPr="00E60616">
        <w:rPr>
          <w:w w:val="105"/>
        </w:rPr>
        <w:t>responden  (</w:t>
      </w:r>
      <w:proofErr w:type="gramEnd"/>
      <w:r w:rsidRPr="00E60616">
        <w:rPr>
          <w:w w:val="105"/>
        </w:rPr>
        <w:t>60.0%).</w:t>
      </w:r>
    </w:p>
    <w:p w:rsidR="00E60616" w:rsidRPr="00E60616" w:rsidRDefault="00E60616" w:rsidP="00E60616">
      <w:pPr>
        <w:pStyle w:val="BodyText"/>
        <w:spacing w:before="33" w:line="292" w:lineRule="auto"/>
        <w:ind w:right="122"/>
        <w:rPr>
          <w:w w:val="105"/>
        </w:rPr>
      </w:pPr>
      <w:r w:rsidRPr="00E60616">
        <w:rPr>
          <w:w w:val="105"/>
        </w:rPr>
        <w:t>Berdasarkan Hasil analisis statistik dengan menggunakan uji</w:t>
      </w:r>
      <w:r w:rsidRPr="00E60616">
        <w:rPr>
          <w:i/>
          <w:w w:val="105"/>
        </w:rPr>
        <w:t xml:space="preserve"> Chi Squer </w:t>
      </w:r>
      <w:r w:rsidRPr="00E60616">
        <w:rPr>
          <w:w w:val="105"/>
        </w:rPr>
        <w:t xml:space="preserve">diperoleh nilai P </w:t>
      </w:r>
      <w:r w:rsidRPr="00E60616">
        <w:rPr>
          <w:i/>
          <w:w w:val="105"/>
        </w:rPr>
        <w:t>value</w:t>
      </w:r>
      <w:r w:rsidRPr="00E60616">
        <w:rPr>
          <w:w w:val="105"/>
        </w:rPr>
        <w:t xml:space="preserve"> = 0,061 &lt; 0,05 hal ini menunjukkan bahwa Adanya Hubungan Stres dengan Kekambuhan Penyakit </w:t>
      </w:r>
      <w:r w:rsidRPr="00E60616">
        <w:rPr>
          <w:i/>
          <w:w w:val="105"/>
        </w:rPr>
        <w:t>Gastritis</w:t>
      </w:r>
      <w:r w:rsidRPr="00E60616">
        <w:rPr>
          <w:w w:val="105"/>
        </w:rPr>
        <w:t xml:space="preserve"> pada Masyarakat di Desa Tawardi Kecamatan Kute Panang Kabupaten Aceh Tengah Tahun 2022.</w:t>
      </w:r>
    </w:p>
    <w:p w:rsidR="006E7AC5" w:rsidRDefault="006E7AC5" w:rsidP="00750211">
      <w:pPr>
        <w:pStyle w:val="BodyText"/>
        <w:spacing w:before="33" w:line="292" w:lineRule="auto"/>
        <w:ind w:right="122"/>
        <w:rPr>
          <w:lang w:val="id-ID"/>
        </w:rPr>
      </w:pPr>
    </w:p>
    <w:p w:rsidR="00E14D58" w:rsidRDefault="00E14D58" w:rsidP="00E14D58">
      <w:pPr>
        <w:pStyle w:val="Heading2"/>
        <w:tabs>
          <w:tab w:val="left" w:pos="709"/>
        </w:tabs>
        <w:ind w:left="709" w:firstLine="0"/>
        <w:rPr>
          <w:lang w:val="id-ID"/>
        </w:rPr>
      </w:pPr>
      <w:r>
        <w:rPr>
          <w:lang w:val="id-ID"/>
        </w:rPr>
        <w:t xml:space="preserve">c. </w:t>
      </w:r>
      <w:r w:rsidR="00E60616" w:rsidRPr="00E60616">
        <w:t xml:space="preserve">Hubungan Konsumsi Obat dengan Kekambuhan Penyakit </w:t>
      </w:r>
      <w:r w:rsidR="00E60616" w:rsidRPr="00E60616">
        <w:rPr>
          <w:i/>
        </w:rPr>
        <w:t>Gastritis</w:t>
      </w:r>
    </w:p>
    <w:p w:rsidR="00E14D58" w:rsidRDefault="00E14D58" w:rsidP="00E14D58">
      <w:pPr>
        <w:pStyle w:val="Heading2"/>
        <w:tabs>
          <w:tab w:val="left" w:pos="817"/>
          <w:tab w:val="left" w:pos="819"/>
        </w:tabs>
        <w:ind w:left="567" w:firstLine="0"/>
        <w:jc w:val="center"/>
        <w:rPr>
          <w:lang w:val="id-ID"/>
        </w:rPr>
      </w:pPr>
      <w:r>
        <w:t>Tabel 4.</w:t>
      </w:r>
      <w:r w:rsidR="00DA41A5">
        <w:rPr>
          <w:lang w:val="id-ID"/>
        </w:rPr>
        <w:t>8</w:t>
      </w:r>
      <w:r>
        <w:t xml:space="preserve"> </w:t>
      </w:r>
    </w:p>
    <w:p w:rsidR="00D006CE" w:rsidRPr="00D006CE" w:rsidRDefault="00D006CE" w:rsidP="00D006CE">
      <w:pPr>
        <w:pStyle w:val="Heading2"/>
        <w:tabs>
          <w:tab w:val="left" w:pos="817"/>
          <w:tab w:val="left" w:pos="819"/>
        </w:tabs>
        <w:ind w:left="426" w:firstLine="0"/>
        <w:jc w:val="center"/>
      </w:pPr>
      <w:r w:rsidRPr="00D006CE">
        <w:t xml:space="preserve">Distribusi </w:t>
      </w:r>
      <w:r w:rsidR="00A91DF8" w:rsidRPr="00A91DF8">
        <w:t xml:space="preserve">Frekuensi Hubungan Konsumsi Obat dengan Kekambuhan Penyakit </w:t>
      </w:r>
      <w:r w:rsidR="00A91DF8" w:rsidRPr="00A91DF8">
        <w:rPr>
          <w:i/>
        </w:rPr>
        <w:t>Gastritis</w:t>
      </w:r>
      <w:r w:rsidR="00A91DF8" w:rsidRPr="00A91DF8">
        <w:t xml:space="preserve"> pada Masyarakat di Desa Tawardi Kecamatan Kute Panang Kabupaten Aceh Tengah </w:t>
      </w:r>
      <w:r w:rsidRPr="00D006CE">
        <w:t>Tahun 2022</w:t>
      </w:r>
    </w:p>
    <w:tbl>
      <w:tblPr>
        <w:tblW w:w="0" w:type="auto"/>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
        <w:gridCol w:w="589"/>
        <w:gridCol w:w="2271"/>
        <w:gridCol w:w="717"/>
        <w:gridCol w:w="830"/>
        <w:gridCol w:w="830"/>
        <w:gridCol w:w="834"/>
        <w:gridCol w:w="830"/>
        <w:gridCol w:w="804"/>
        <w:gridCol w:w="1547"/>
      </w:tblGrid>
      <w:tr w:rsidR="00E14D58" w:rsidTr="00E14D58">
        <w:trPr>
          <w:gridBefore w:val="1"/>
          <w:wBefore w:w="21" w:type="dxa"/>
          <w:trHeight w:val="565"/>
        </w:trPr>
        <w:tc>
          <w:tcPr>
            <w:tcW w:w="589" w:type="dxa"/>
            <w:vMerge w:val="restart"/>
            <w:tcBorders>
              <w:left w:val="nil"/>
            </w:tcBorders>
          </w:tcPr>
          <w:p w:rsidR="00E14D58" w:rsidRDefault="00E14D58" w:rsidP="00E14D58">
            <w:pPr>
              <w:pStyle w:val="TableParagraph"/>
              <w:ind w:left="0"/>
              <w:rPr>
                <w:b/>
                <w:sz w:val="24"/>
              </w:rPr>
            </w:pPr>
          </w:p>
          <w:p w:rsidR="00E14D58" w:rsidRDefault="00E14D58" w:rsidP="00E14D58">
            <w:pPr>
              <w:pStyle w:val="TableParagraph"/>
              <w:spacing w:before="3"/>
              <w:ind w:left="0"/>
              <w:rPr>
                <w:b/>
                <w:sz w:val="16"/>
              </w:rPr>
            </w:pPr>
          </w:p>
          <w:p w:rsidR="00E14D58" w:rsidRDefault="00E14D58" w:rsidP="00E14D58">
            <w:pPr>
              <w:pStyle w:val="TableParagraph"/>
              <w:ind w:left="110"/>
              <w:rPr>
                <w:b/>
                <w:sz w:val="20"/>
              </w:rPr>
            </w:pPr>
            <w:r>
              <w:rPr>
                <w:b/>
                <w:sz w:val="20"/>
              </w:rPr>
              <w:t>No</w:t>
            </w:r>
          </w:p>
        </w:tc>
        <w:tc>
          <w:tcPr>
            <w:tcW w:w="2271" w:type="dxa"/>
            <w:vMerge w:val="restart"/>
          </w:tcPr>
          <w:p w:rsidR="00E14D58" w:rsidRDefault="00E14D58" w:rsidP="00E14D58">
            <w:pPr>
              <w:pStyle w:val="TableParagraph"/>
              <w:spacing w:before="11"/>
              <w:ind w:left="0"/>
              <w:jc w:val="center"/>
              <w:rPr>
                <w:b/>
                <w:sz w:val="19"/>
              </w:rPr>
            </w:pPr>
          </w:p>
          <w:p w:rsidR="00E14D58" w:rsidRPr="00805C3C" w:rsidRDefault="00A91DF8" w:rsidP="00E14D58">
            <w:pPr>
              <w:pStyle w:val="TableParagraph"/>
              <w:spacing w:line="244" w:lineRule="auto"/>
              <w:jc w:val="center"/>
              <w:rPr>
                <w:b/>
                <w:sz w:val="20"/>
                <w:lang w:val="id-ID"/>
              </w:rPr>
            </w:pPr>
            <w:r w:rsidRPr="00A91DF8">
              <w:rPr>
                <w:b/>
                <w:w w:val="95"/>
                <w:sz w:val="20"/>
                <w:lang w:val="id-ID"/>
              </w:rPr>
              <w:t>Konsumsi Obat</w:t>
            </w:r>
          </w:p>
        </w:tc>
        <w:tc>
          <w:tcPr>
            <w:tcW w:w="3211" w:type="dxa"/>
            <w:gridSpan w:val="4"/>
            <w:tcBorders>
              <w:right w:val="single" w:sz="4" w:space="0" w:color="auto"/>
            </w:tcBorders>
          </w:tcPr>
          <w:p w:rsidR="00E14D58" w:rsidRPr="00805C3C" w:rsidRDefault="00A91DF8" w:rsidP="00E14D58">
            <w:pPr>
              <w:pStyle w:val="TableParagraph"/>
              <w:spacing w:before="8"/>
              <w:jc w:val="center"/>
              <w:rPr>
                <w:b/>
                <w:sz w:val="20"/>
                <w:lang w:val="id-ID"/>
              </w:rPr>
            </w:pPr>
            <w:r w:rsidRPr="00A91DF8">
              <w:rPr>
                <w:b/>
                <w:sz w:val="20"/>
              </w:rPr>
              <w:t>Kekambuhan Penyakit</w:t>
            </w:r>
            <w:r w:rsidRPr="00A91DF8">
              <w:rPr>
                <w:b/>
                <w:i/>
                <w:sz w:val="20"/>
              </w:rPr>
              <w:t xml:space="preserve"> Gastritis</w:t>
            </w:r>
          </w:p>
        </w:tc>
        <w:tc>
          <w:tcPr>
            <w:tcW w:w="1634" w:type="dxa"/>
            <w:gridSpan w:val="2"/>
            <w:vMerge w:val="restart"/>
          </w:tcPr>
          <w:p w:rsidR="00E14D58" w:rsidRDefault="00E14D58" w:rsidP="00E14D58">
            <w:pPr>
              <w:pStyle w:val="TableParagraph"/>
              <w:spacing w:before="6"/>
              <w:ind w:left="0"/>
              <w:rPr>
                <w:b/>
                <w:sz w:val="19"/>
              </w:rPr>
            </w:pPr>
          </w:p>
          <w:p w:rsidR="00E14D58" w:rsidRDefault="00E14D58" w:rsidP="00E14D58">
            <w:pPr>
              <w:pStyle w:val="TableParagraph"/>
              <w:ind w:left="109"/>
              <w:rPr>
                <w:b/>
                <w:sz w:val="20"/>
              </w:rPr>
            </w:pPr>
            <w:r>
              <w:rPr>
                <w:b/>
                <w:sz w:val="20"/>
              </w:rPr>
              <w:t>Total</w:t>
            </w:r>
          </w:p>
        </w:tc>
        <w:tc>
          <w:tcPr>
            <w:tcW w:w="1547" w:type="dxa"/>
            <w:vMerge w:val="restart"/>
            <w:tcBorders>
              <w:right w:val="nil"/>
            </w:tcBorders>
          </w:tcPr>
          <w:p w:rsidR="00E14D58" w:rsidRDefault="00E14D58" w:rsidP="00E14D58">
            <w:pPr>
              <w:pStyle w:val="TableParagraph"/>
              <w:ind w:left="0"/>
              <w:rPr>
                <w:b/>
                <w:sz w:val="24"/>
              </w:rPr>
            </w:pPr>
          </w:p>
          <w:p w:rsidR="00E14D58" w:rsidRDefault="00E14D58" w:rsidP="00E14D58">
            <w:pPr>
              <w:pStyle w:val="TableParagraph"/>
              <w:spacing w:before="3"/>
              <w:ind w:left="0"/>
              <w:rPr>
                <w:b/>
                <w:sz w:val="16"/>
              </w:rPr>
            </w:pPr>
          </w:p>
          <w:p w:rsidR="00E14D58" w:rsidRDefault="00E14D58" w:rsidP="00E14D58">
            <w:pPr>
              <w:pStyle w:val="TableParagraph"/>
              <w:ind w:left="109"/>
              <w:rPr>
                <w:b/>
                <w:sz w:val="20"/>
              </w:rPr>
            </w:pPr>
            <w:r>
              <w:rPr>
                <w:b/>
                <w:sz w:val="20"/>
              </w:rPr>
              <w:t>P</w:t>
            </w:r>
            <w:r>
              <w:rPr>
                <w:b/>
                <w:spacing w:val="-2"/>
                <w:sz w:val="20"/>
              </w:rPr>
              <w:t xml:space="preserve"> </w:t>
            </w:r>
            <w:r>
              <w:rPr>
                <w:b/>
                <w:sz w:val="20"/>
              </w:rPr>
              <w:t>value</w:t>
            </w:r>
          </w:p>
        </w:tc>
      </w:tr>
      <w:tr w:rsidR="00E14D58" w:rsidTr="00E14D58">
        <w:trPr>
          <w:gridBefore w:val="1"/>
          <w:wBefore w:w="21" w:type="dxa"/>
          <w:trHeight w:val="283"/>
        </w:trPr>
        <w:tc>
          <w:tcPr>
            <w:tcW w:w="589" w:type="dxa"/>
            <w:vMerge/>
            <w:tcBorders>
              <w:top w:val="nil"/>
              <w:left w:val="nil"/>
            </w:tcBorders>
          </w:tcPr>
          <w:p w:rsidR="00E14D58" w:rsidRDefault="00E14D58" w:rsidP="00E14D58">
            <w:pPr>
              <w:rPr>
                <w:sz w:val="2"/>
                <w:szCs w:val="2"/>
              </w:rPr>
            </w:pPr>
          </w:p>
        </w:tc>
        <w:tc>
          <w:tcPr>
            <w:tcW w:w="2271" w:type="dxa"/>
            <w:vMerge/>
            <w:tcBorders>
              <w:top w:val="nil"/>
            </w:tcBorders>
          </w:tcPr>
          <w:p w:rsidR="00E14D58" w:rsidRDefault="00E14D58" w:rsidP="00E14D58">
            <w:pPr>
              <w:jc w:val="center"/>
              <w:rPr>
                <w:sz w:val="2"/>
                <w:szCs w:val="2"/>
              </w:rPr>
            </w:pPr>
          </w:p>
        </w:tc>
        <w:tc>
          <w:tcPr>
            <w:tcW w:w="1547" w:type="dxa"/>
            <w:gridSpan w:val="2"/>
            <w:tcBorders>
              <w:right w:val="single" w:sz="4" w:space="0" w:color="auto"/>
            </w:tcBorders>
          </w:tcPr>
          <w:p w:rsidR="00E14D58" w:rsidRPr="00805C3C" w:rsidRDefault="00E14D58" w:rsidP="006A30BC">
            <w:pPr>
              <w:pStyle w:val="TableParagraph"/>
              <w:spacing w:line="249" w:lineRule="exact"/>
              <w:jc w:val="center"/>
              <w:rPr>
                <w:b/>
                <w:sz w:val="20"/>
                <w:lang w:val="id-ID"/>
              </w:rPr>
            </w:pPr>
            <w:r>
              <w:rPr>
                <w:b/>
                <w:sz w:val="20"/>
                <w:lang w:val="id-ID"/>
              </w:rPr>
              <w:t>Ya</w:t>
            </w:r>
          </w:p>
        </w:tc>
        <w:tc>
          <w:tcPr>
            <w:tcW w:w="1664" w:type="dxa"/>
            <w:gridSpan w:val="2"/>
            <w:tcBorders>
              <w:left w:val="single" w:sz="4" w:space="0" w:color="auto"/>
            </w:tcBorders>
          </w:tcPr>
          <w:p w:rsidR="00E14D58" w:rsidRPr="00805C3C" w:rsidRDefault="00E14D58" w:rsidP="006A30BC">
            <w:pPr>
              <w:pStyle w:val="TableParagraph"/>
              <w:spacing w:line="249" w:lineRule="exact"/>
              <w:ind w:left="0"/>
              <w:jc w:val="center"/>
              <w:rPr>
                <w:b/>
                <w:sz w:val="20"/>
                <w:lang w:val="id-ID"/>
              </w:rPr>
            </w:pPr>
            <w:r>
              <w:rPr>
                <w:b/>
                <w:sz w:val="20"/>
                <w:lang w:val="id-ID"/>
              </w:rPr>
              <w:t>Tidak</w:t>
            </w:r>
          </w:p>
        </w:tc>
        <w:tc>
          <w:tcPr>
            <w:tcW w:w="1634" w:type="dxa"/>
            <w:gridSpan w:val="2"/>
            <w:vMerge/>
            <w:tcBorders>
              <w:top w:val="nil"/>
            </w:tcBorders>
          </w:tcPr>
          <w:p w:rsidR="00E14D58" w:rsidRDefault="00E14D58" w:rsidP="006A30BC">
            <w:pPr>
              <w:jc w:val="center"/>
              <w:rPr>
                <w:sz w:val="2"/>
                <w:szCs w:val="2"/>
              </w:rPr>
            </w:pPr>
          </w:p>
        </w:tc>
        <w:tc>
          <w:tcPr>
            <w:tcW w:w="1547" w:type="dxa"/>
            <w:vMerge/>
            <w:tcBorders>
              <w:top w:val="nil"/>
              <w:right w:val="nil"/>
            </w:tcBorders>
          </w:tcPr>
          <w:p w:rsidR="00E14D58" w:rsidRDefault="00E14D58" w:rsidP="00E14D58">
            <w:pPr>
              <w:rPr>
                <w:sz w:val="2"/>
                <w:szCs w:val="2"/>
              </w:rPr>
            </w:pPr>
          </w:p>
        </w:tc>
      </w:tr>
      <w:tr w:rsidR="00E14D58" w:rsidTr="00E14D58">
        <w:trPr>
          <w:gridBefore w:val="1"/>
          <w:wBefore w:w="21" w:type="dxa"/>
          <w:trHeight w:val="340"/>
        </w:trPr>
        <w:tc>
          <w:tcPr>
            <w:tcW w:w="589" w:type="dxa"/>
            <w:vMerge/>
            <w:tcBorders>
              <w:top w:val="nil"/>
              <w:left w:val="nil"/>
            </w:tcBorders>
          </w:tcPr>
          <w:p w:rsidR="00E14D58" w:rsidRDefault="00E14D58" w:rsidP="00E14D58">
            <w:pPr>
              <w:rPr>
                <w:sz w:val="2"/>
                <w:szCs w:val="2"/>
              </w:rPr>
            </w:pPr>
          </w:p>
        </w:tc>
        <w:tc>
          <w:tcPr>
            <w:tcW w:w="2271" w:type="dxa"/>
            <w:vMerge/>
            <w:tcBorders>
              <w:top w:val="nil"/>
            </w:tcBorders>
          </w:tcPr>
          <w:p w:rsidR="00E14D58" w:rsidRDefault="00E14D58" w:rsidP="00E14D58">
            <w:pPr>
              <w:rPr>
                <w:sz w:val="2"/>
                <w:szCs w:val="2"/>
              </w:rPr>
            </w:pPr>
          </w:p>
        </w:tc>
        <w:tc>
          <w:tcPr>
            <w:tcW w:w="717" w:type="dxa"/>
          </w:tcPr>
          <w:p w:rsidR="00E14D58" w:rsidRDefault="00E14D58" w:rsidP="006A30BC">
            <w:pPr>
              <w:pStyle w:val="TableParagraph"/>
              <w:spacing w:line="249" w:lineRule="exact"/>
              <w:jc w:val="center"/>
              <w:rPr>
                <w:b/>
                <w:sz w:val="20"/>
              </w:rPr>
            </w:pPr>
            <w:r>
              <w:rPr>
                <w:b/>
                <w:w w:val="99"/>
                <w:sz w:val="20"/>
              </w:rPr>
              <w:t>F</w:t>
            </w:r>
          </w:p>
        </w:tc>
        <w:tc>
          <w:tcPr>
            <w:tcW w:w="830" w:type="dxa"/>
            <w:tcBorders>
              <w:right w:val="single" w:sz="4" w:space="0" w:color="auto"/>
            </w:tcBorders>
          </w:tcPr>
          <w:p w:rsidR="00E14D58" w:rsidRDefault="00E14D58" w:rsidP="006A30BC">
            <w:pPr>
              <w:pStyle w:val="TableParagraph"/>
              <w:spacing w:line="249" w:lineRule="exact"/>
              <w:jc w:val="center"/>
              <w:rPr>
                <w:b/>
                <w:sz w:val="20"/>
              </w:rPr>
            </w:pPr>
            <w:r>
              <w:rPr>
                <w:b/>
                <w:w w:val="99"/>
                <w:sz w:val="20"/>
              </w:rPr>
              <w:t>%</w:t>
            </w:r>
          </w:p>
        </w:tc>
        <w:tc>
          <w:tcPr>
            <w:tcW w:w="830" w:type="dxa"/>
            <w:tcBorders>
              <w:left w:val="single" w:sz="4" w:space="0" w:color="auto"/>
              <w:right w:val="single" w:sz="4" w:space="0" w:color="auto"/>
            </w:tcBorders>
          </w:tcPr>
          <w:p w:rsidR="00E14D58" w:rsidRDefault="00E14D58" w:rsidP="006A30BC">
            <w:pPr>
              <w:pStyle w:val="TableParagraph"/>
              <w:spacing w:line="249" w:lineRule="exact"/>
              <w:jc w:val="center"/>
              <w:rPr>
                <w:b/>
                <w:sz w:val="20"/>
              </w:rPr>
            </w:pPr>
            <w:r>
              <w:rPr>
                <w:b/>
                <w:w w:val="99"/>
                <w:sz w:val="20"/>
              </w:rPr>
              <w:t>F</w:t>
            </w:r>
          </w:p>
        </w:tc>
        <w:tc>
          <w:tcPr>
            <w:tcW w:w="834" w:type="dxa"/>
            <w:tcBorders>
              <w:left w:val="single" w:sz="4" w:space="0" w:color="auto"/>
            </w:tcBorders>
          </w:tcPr>
          <w:p w:rsidR="00E14D58" w:rsidRDefault="00E14D58" w:rsidP="006A30BC">
            <w:pPr>
              <w:pStyle w:val="TableParagraph"/>
              <w:spacing w:line="249" w:lineRule="exact"/>
              <w:jc w:val="center"/>
              <w:rPr>
                <w:b/>
                <w:sz w:val="20"/>
              </w:rPr>
            </w:pPr>
            <w:r>
              <w:rPr>
                <w:b/>
                <w:w w:val="99"/>
                <w:sz w:val="20"/>
              </w:rPr>
              <w:t>%</w:t>
            </w:r>
          </w:p>
        </w:tc>
        <w:tc>
          <w:tcPr>
            <w:tcW w:w="830" w:type="dxa"/>
          </w:tcPr>
          <w:p w:rsidR="00E14D58" w:rsidRDefault="00E14D58" w:rsidP="006A30BC">
            <w:pPr>
              <w:pStyle w:val="TableParagraph"/>
              <w:spacing w:line="249" w:lineRule="exact"/>
              <w:ind w:left="109"/>
              <w:jc w:val="center"/>
              <w:rPr>
                <w:b/>
                <w:sz w:val="20"/>
              </w:rPr>
            </w:pPr>
            <w:r>
              <w:rPr>
                <w:b/>
                <w:w w:val="99"/>
                <w:sz w:val="20"/>
              </w:rPr>
              <w:t>F</w:t>
            </w:r>
          </w:p>
        </w:tc>
        <w:tc>
          <w:tcPr>
            <w:tcW w:w="804" w:type="dxa"/>
          </w:tcPr>
          <w:p w:rsidR="00E14D58" w:rsidRDefault="00E14D58" w:rsidP="006A30BC">
            <w:pPr>
              <w:pStyle w:val="TableParagraph"/>
              <w:spacing w:line="249" w:lineRule="exact"/>
              <w:ind w:left="109"/>
              <w:jc w:val="center"/>
              <w:rPr>
                <w:b/>
                <w:sz w:val="20"/>
              </w:rPr>
            </w:pPr>
            <w:r>
              <w:rPr>
                <w:b/>
                <w:w w:val="99"/>
                <w:sz w:val="20"/>
              </w:rPr>
              <w:t>%</w:t>
            </w:r>
          </w:p>
        </w:tc>
        <w:tc>
          <w:tcPr>
            <w:tcW w:w="1547" w:type="dxa"/>
            <w:vMerge/>
            <w:tcBorders>
              <w:top w:val="nil"/>
              <w:right w:val="nil"/>
            </w:tcBorders>
          </w:tcPr>
          <w:p w:rsidR="00E14D58" w:rsidRDefault="00E14D58" w:rsidP="00E14D58">
            <w:pPr>
              <w:rPr>
                <w:sz w:val="2"/>
                <w:szCs w:val="2"/>
              </w:rPr>
            </w:pPr>
          </w:p>
        </w:tc>
      </w:tr>
      <w:tr w:rsidR="00A91DF8" w:rsidTr="00A91DF8">
        <w:trPr>
          <w:gridBefore w:val="1"/>
          <w:wBefore w:w="21" w:type="dxa"/>
          <w:trHeight w:val="261"/>
        </w:trPr>
        <w:tc>
          <w:tcPr>
            <w:tcW w:w="589" w:type="dxa"/>
            <w:tcBorders>
              <w:left w:val="nil"/>
            </w:tcBorders>
          </w:tcPr>
          <w:p w:rsidR="00A91DF8" w:rsidRDefault="00A91DF8" w:rsidP="00E14D58">
            <w:pPr>
              <w:pStyle w:val="TableParagraph"/>
              <w:spacing w:before="1"/>
              <w:ind w:left="110"/>
              <w:rPr>
                <w:rFonts w:ascii="Cambria"/>
                <w:sz w:val="20"/>
              </w:rPr>
            </w:pPr>
            <w:r>
              <w:rPr>
                <w:rFonts w:ascii="Cambria"/>
                <w:w w:val="89"/>
                <w:sz w:val="20"/>
              </w:rPr>
              <w:t>1</w:t>
            </w:r>
          </w:p>
        </w:tc>
        <w:tc>
          <w:tcPr>
            <w:tcW w:w="2271" w:type="dxa"/>
          </w:tcPr>
          <w:p w:rsidR="00A91DF8" w:rsidRPr="00A91DF8" w:rsidRDefault="00A91DF8" w:rsidP="00A91DF8">
            <w:pPr>
              <w:jc w:val="center"/>
              <w:rPr>
                <w:rFonts w:asciiTheme="majorHAnsi" w:hAnsiTheme="majorHAnsi" w:cs="Times New Roman"/>
                <w:sz w:val="20"/>
                <w:szCs w:val="20"/>
                <w:lang w:val="id-ID"/>
              </w:rPr>
            </w:pPr>
            <w:r w:rsidRPr="00A91DF8">
              <w:rPr>
                <w:rFonts w:asciiTheme="majorHAnsi" w:hAnsiTheme="majorHAnsi" w:cs="Times New Roman"/>
                <w:sz w:val="20"/>
                <w:szCs w:val="20"/>
              </w:rPr>
              <w:t>Menggunakan</w:t>
            </w:r>
          </w:p>
        </w:tc>
        <w:tc>
          <w:tcPr>
            <w:tcW w:w="717"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17</w:t>
            </w:r>
          </w:p>
        </w:tc>
        <w:tc>
          <w:tcPr>
            <w:tcW w:w="830" w:type="dxa"/>
            <w:tcBorders>
              <w:righ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77.3</w:t>
            </w:r>
          </w:p>
        </w:tc>
        <w:tc>
          <w:tcPr>
            <w:tcW w:w="830" w:type="dxa"/>
            <w:tcBorders>
              <w:left w:val="single" w:sz="4" w:space="0" w:color="auto"/>
              <w:righ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5</w:t>
            </w:r>
          </w:p>
        </w:tc>
        <w:tc>
          <w:tcPr>
            <w:tcW w:w="834" w:type="dxa"/>
            <w:tcBorders>
              <w:lef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22.7</w:t>
            </w:r>
          </w:p>
        </w:tc>
        <w:tc>
          <w:tcPr>
            <w:tcW w:w="830"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22</w:t>
            </w:r>
          </w:p>
        </w:tc>
        <w:tc>
          <w:tcPr>
            <w:tcW w:w="804"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73.3</w:t>
            </w:r>
          </w:p>
        </w:tc>
        <w:tc>
          <w:tcPr>
            <w:tcW w:w="1547" w:type="dxa"/>
            <w:tcBorders>
              <w:bottom w:val="nil"/>
              <w:right w:val="nil"/>
            </w:tcBorders>
          </w:tcPr>
          <w:p w:rsidR="00A91DF8" w:rsidRPr="00750211" w:rsidRDefault="00A91DF8" w:rsidP="00E14D58">
            <w:pPr>
              <w:pStyle w:val="TableParagraph"/>
              <w:spacing w:line="254" w:lineRule="exact"/>
              <w:ind w:left="109"/>
              <w:rPr>
                <w:b/>
                <w:sz w:val="20"/>
                <w:lang w:val="id-ID"/>
              </w:rPr>
            </w:pPr>
            <w:r>
              <w:rPr>
                <w:b/>
                <w:sz w:val="20"/>
              </w:rPr>
              <w:t>0,00</w:t>
            </w:r>
            <w:r>
              <w:rPr>
                <w:b/>
                <w:sz w:val="20"/>
                <w:lang w:val="id-ID"/>
              </w:rPr>
              <w:t>9</w:t>
            </w:r>
          </w:p>
        </w:tc>
      </w:tr>
      <w:tr w:rsidR="00A91DF8" w:rsidTr="00E14D58">
        <w:trPr>
          <w:trHeight w:val="291"/>
        </w:trPr>
        <w:tc>
          <w:tcPr>
            <w:tcW w:w="610" w:type="dxa"/>
            <w:gridSpan w:val="2"/>
            <w:tcBorders>
              <w:left w:val="nil"/>
            </w:tcBorders>
          </w:tcPr>
          <w:p w:rsidR="00A91DF8" w:rsidRDefault="00A91DF8" w:rsidP="00E14D58">
            <w:pPr>
              <w:pStyle w:val="TableParagraph"/>
              <w:spacing w:before="2"/>
              <w:ind w:left="124"/>
              <w:rPr>
                <w:rFonts w:ascii="Cambria"/>
                <w:sz w:val="20"/>
              </w:rPr>
            </w:pPr>
            <w:r>
              <w:rPr>
                <w:rFonts w:ascii="Cambria"/>
                <w:w w:val="89"/>
                <w:sz w:val="20"/>
              </w:rPr>
              <w:t>2</w:t>
            </w:r>
          </w:p>
        </w:tc>
        <w:tc>
          <w:tcPr>
            <w:tcW w:w="2271"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Tidak Menggunakan</w:t>
            </w:r>
          </w:p>
        </w:tc>
        <w:tc>
          <w:tcPr>
            <w:tcW w:w="717"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2</w:t>
            </w:r>
          </w:p>
        </w:tc>
        <w:tc>
          <w:tcPr>
            <w:tcW w:w="830" w:type="dxa"/>
            <w:tcBorders>
              <w:righ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25.0</w:t>
            </w:r>
          </w:p>
        </w:tc>
        <w:tc>
          <w:tcPr>
            <w:tcW w:w="830" w:type="dxa"/>
            <w:tcBorders>
              <w:left w:val="single" w:sz="4" w:space="0" w:color="auto"/>
              <w:righ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6</w:t>
            </w:r>
          </w:p>
        </w:tc>
        <w:tc>
          <w:tcPr>
            <w:tcW w:w="834" w:type="dxa"/>
            <w:tcBorders>
              <w:left w:val="single" w:sz="4" w:space="0" w:color="auto"/>
            </w:tcBorders>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75.0</w:t>
            </w:r>
          </w:p>
        </w:tc>
        <w:tc>
          <w:tcPr>
            <w:tcW w:w="830"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8</w:t>
            </w:r>
          </w:p>
        </w:tc>
        <w:tc>
          <w:tcPr>
            <w:tcW w:w="804" w:type="dxa"/>
          </w:tcPr>
          <w:p w:rsidR="00A91DF8" w:rsidRPr="00A91DF8" w:rsidRDefault="00A91DF8" w:rsidP="00A91DF8">
            <w:pPr>
              <w:jc w:val="center"/>
              <w:rPr>
                <w:rFonts w:asciiTheme="majorHAnsi" w:hAnsiTheme="majorHAnsi" w:cs="Times New Roman"/>
                <w:sz w:val="20"/>
                <w:szCs w:val="20"/>
              </w:rPr>
            </w:pPr>
            <w:r w:rsidRPr="00A91DF8">
              <w:rPr>
                <w:rFonts w:asciiTheme="majorHAnsi" w:hAnsiTheme="majorHAnsi" w:cs="Times New Roman"/>
                <w:sz w:val="20"/>
                <w:szCs w:val="20"/>
              </w:rPr>
              <w:t>26.7</w:t>
            </w:r>
          </w:p>
        </w:tc>
        <w:tc>
          <w:tcPr>
            <w:tcW w:w="1547" w:type="dxa"/>
            <w:vMerge w:val="restart"/>
            <w:tcBorders>
              <w:top w:val="nil"/>
              <w:right w:val="nil"/>
            </w:tcBorders>
          </w:tcPr>
          <w:p w:rsidR="00A91DF8" w:rsidRDefault="00A91DF8" w:rsidP="00E14D58">
            <w:pPr>
              <w:pStyle w:val="TableParagraph"/>
              <w:ind w:left="0"/>
              <w:rPr>
                <w:rFonts w:ascii="Times New Roman"/>
                <w:sz w:val="18"/>
              </w:rPr>
            </w:pPr>
          </w:p>
        </w:tc>
      </w:tr>
      <w:tr w:rsidR="00A91DF8" w:rsidTr="00E14D58">
        <w:trPr>
          <w:trHeight w:val="283"/>
        </w:trPr>
        <w:tc>
          <w:tcPr>
            <w:tcW w:w="2881" w:type="dxa"/>
            <w:gridSpan w:val="3"/>
            <w:tcBorders>
              <w:left w:val="nil"/>
            </w:tcBorders>
          </w:tcPr>
          <w:p w:rsidR="00A91DF8" w:rsidRPr="00E14D58" w:rsidRDefault="00A91DF8" w:rsidP="00E14D58">
            <w:pPr>
              <w:pStyle w:val="TableParagraph"/>
              <w:spacing w:line="249" w:lineRule="exact"/>
              <w:ind w:left="124"/>
              <w:rPr>
                <w:b/>
                <w:sz w:val="20"/>
                <w:szCs w:val="20"/>
              </w:rPr>
            </w:pPr>
            <w:r w:rsidRPr="00E14D58">
              <w:rPr>
                <w:b/>
                <w:sz w:val="20"/>
                <w:szCs w:val="20"/>
              </w:rPr>
              <w:t>Jumlah</w:t>
            </w:r>
          </w:p>
        </w:tc>
        <w:tc>
          <w:tcPr>
            <w:tcW w:w="717" w:type="dxa"/>
          </w:tcPr>
          <w:p w:rsidR="00A91DF8" w:rsidRPr="00A91DF8" w:rsidRDefault="00A91DF8" w:rsidP="00A91DF8">
            <w:pPr>
              <w:jc w:val="center"/>
              <w:rPr>
                <w:b/>
                <w:sz w:val="20"/>
                <w:szCs w:val="20"/>
              </w:rPr>
            </w:pPr>
            <w:r w:rsidRPr="00A91DF8">
              <w:rPr>
                <w:b/>
                <w:sz w:val="20"/>
                <w:szCs w:val="20"/>
              </w:rPr>
              <w:t>19</w:t>
            </w:r>
          </w:p>
        </w:tc>
        <w:tc>
          <w:tcPr>
            <w:tcW w:w="830" w:type="dxa"/>
            <w:tcBorders>
              <w:right w:val="single" w:sz="4" w:space="0" w:color="auto"/>
            </w:tcBorders>
          </w:tcPr>
          <w:p w:rsidR="00A91DF8" w:rsidRPr="00A91DF8" w:rsidRDefault="00A91DF8" w:rsidP="00A91DF8">
            <w:pPr>
              <w:jc w:val="center"/>
              <w:rPr>
                <w:b/>
                <w:sz w:val="20"/>
                <w:szCs w:val="20"/>
              </w:rPr>
            </w:pPr>
            <w:r w:rsidRPr="00A91DF8">
              <w:rPr>
                <w:b/>
                <w:sz w:val="20"/>
                <w:szCs w:val="20"/>
              </w:rPr>
              <w:t>63.3</w:t>
            </w:r>
          </w:p>
        </w:tc>
        <w:tc>
          <w:tcPr>
            <w:tcW w:w="830" w:type="dxa"/>
            <w:tcBorders>
              <w:left w:val="single" w:sz="4" w:space="0" w:color="auto"/>
              <w:right w:val="single" w:sz="4" w:space="0" w:color="auto"/>
            </w:tcBorders>
          </w:tcPr>
          <w:p w:rsidR="00A91DF8" w:rsidRPr="00A91DF8" w:rsidRDefault="00A91DF8" w:rsidP="00A91DF8">
            <w:pPr>
              <w:jc w:val="center"/>
              <w:rPr>
                <w:b/>
                <w:sz w:val="20"/>
                <w:szCs w:val="20"/>
              </w:rPr>
            </w:pPr>
            <w:r w:rsidRPr="00A91DF8">
              <w:rPr>
                <w:b/>
                <w:sz w:val="20"/>
                <w:szCs w:val="20"/>
              </w:rPr>
              <w:t>11</w:t>
            </w:r>
          </w:p>
        </w:tc>
        <w:tc>
          <w:tcPr>
            <w:tcW w:w="834" w:type="dxa"/>
            <w:tcBorders>
              <w:left w:val="single" w:sz="4" w:space="0" w:color="auto"/>
            </w:tcBorders>
          </w:tcPr>
          <w:p w:rsidR="00A91DF8" w:rsidRPr="00A91DF8" w:rsidRDefault="00A91DF8" w:rsidP="00A91DF8">
            <w:pPr>
              <w:jc w:val="center"/>
              <w:rPr>
                <w:b/>
                <w:sz w:val="20"/>
                <w:szCs w:val="20"/>
              </w:rPr>
            </w:pPr>
            <w:r w:rsidRPr="00A91DF8">
              <w:rPr>
                <w:b/>
                <w:sz w:val="20"/>
                <w:szCs w:val="20"/>
              </w:rPr>
              <w:t>36.7</w:t>
            </w:r>
          </w:p>
        </w:tc>
        <w:tc>
          <w:tcPr>
            <w:tcW w:w="830" w:type="dxa"/>
          </w:tcPr>
          <w:p w:rsidR="00A91DF8" w:rsidRPr="00A91DF8" w:rsidRDefault="00A91DF8" w:rsidP="00A91DF8">
            <w:pPr>
              <w:jc w:val="center"/>
              <w:rPr>
                <w:b/>
                <w:sz w:val="20"/>
                <w:szCs w:val="20"/>
              </w:rPr>
            </w:pPr>
            <w:r w:rsidRPr="00A91DF8">
              <w:rPr>
                <w:b/>
                <w:sz w:val="20"/>
                <w:szCs w:val="20"/>
              </w:rPr>
              <w:t>30</w:t>
            </w:r>
          </w:p>
        </w:tc>
        <w:tc>
          <w:tcPr>
            <w:tcW w:w="804" w:type="dxa"/>
          </w:tcPr>
          <w:p w:rsidR="00A91DF8" w:rsidRPr="00A91DF8" w:rsidRDefault="00A91DF8" w:rsidP="00A91DF8">
            <w:pPr>
              <w:jc w:val="center"/>
              <w:rPr>
                <w:b/>
                <w:sz w:val="20"/>
                <w:szCs w:val="20"/>
              </w:rPr>
            </w:pPr>
            <w:r w:rsidRPr="00A91DF8">
              <w:rPr>
                <w:b/>
                <w:sz w:val="20"/>
                <w:szCs w:val="20"/>
              </w:rPr>
              <w:t>100</w:t>
            </w:r>
          </w:p>
        </w:tc>
        <w:tc>
          <w:tcPr>
            <w:tcW w:w="1547" w:type="dxa"/>
            <w:vMerge/>
            <w:tcBorders>
              <w:top w:val="nil"/>
              <w:right w:val="nil"/>
            </w:tcBorders>
          </w:tcPr>
          <w:p w:rsidR="00A91DF8" w:rsidRDefault="00A91DF8" w:rsidP="00E14D58">
            <w:pPr>
              <w:rPr>
                <w:sz w:val="2"/>
                <w:szCs w:val="2"/>
              </w:rPr>
            </w:pPr>
          </w:p>
        </w:tc>
      </w:tr>
    </w:tbl>
    <w:p w:rsidR="00E14D58" w:rsidRDefault="00E14D58" w:rsidP="00E14D58">
      <w:pPr>
        <w:spacing w:line="249" w:lineRule="exact"/>
        <w:ind w:left="887"/>
        <w:jc w:val="both"/>
        <w:rPr>
          <w:i/>
          <w:sz w:val="20"/>
        </w:rPr>
      </w:pPr>
      <w:r>
        <w:rPr>
          <w:rFonts w:ascii="Palatino Linotype"/>
          <w:b/>
          <w:w w:val="95"/>
          <w:sz w:val="20"/>
        </w:rPr>
        <w:t>(</w:t>
      </w:r>
      <w:proofErr w:type="gramStart"/>
      <w:r>
        <w:rPr>
          <w:i/>
          <w:w w:val="95"/>
          <w:sz w:val="20"/>
        </w:rPr>
        <w:t>Sumber</w:t>
      </w:r>
      <w:r>
        <w:rPr>
          <w:i/>
          <w:spacing w:val="8"/>
          <w:w w:val="95"/>
          <w:sz w:val="20"/>
        </w:rPr>
        <w:t xml:space="preserve"> </w:t>
      </w:r>
      <w:r>
        <w:rPr>
          <w:i/>
          <w:w w:val="95"/>
          <w:sz w:val="20"/>
        </w:rPr>
        <w:t>:</w:t>
      </w:r>
      <w:proofErr w:type="gramEnd"/>
      <w:r>
        <w:rPr>
          <w:i/>
          <w:spacing w:val="9"/>
          <w:w w:val="95"/>
          <w:sz w:val="20"/>
        </w:rPr>
        <w:t xml:space="preserve"> </w:t>
      </w:r>
      <w:r>
        <w:rPr>
          <w:i/>
          <w:w w:val="95"/>
          <w:sz w:val="20"/>
        </w:rPr>
        <w:t>data</w:t>
      </w:r>
      <w:r>
        <w:rPr>
          <w:i/>
          <w:spacing w:val="10"/>
          <w:w w:val="95"/>
          <w:sz w:val="20"/>
        </w:rPr>
        <w:t xml:space="preserve"> </w:t>
      </w:r>
      <w:r>
        <w:rPr>
          <w:i/>
          <w:w w:val="95"/>
          <w:sz w:val="20"/>
        </w:rPr>
        <w:t>primer,</w:t>
      </w:r>
      <w:r>
        <w:rPr>
          <w:i/>
          <w:spacing w:val="9"/>
          <w:w w:val="95"/>
          <w:sz w:val="20"/>
        </w:rPr>
        <w:t xml:space="preserve"> </w:t>
      </w:r>
      <w:r>
        <w:rPr>
          <w:i/>
          <w:w w:val="95"/>
          <w:sz w:val="20"/>
        </w:rPr>
        <w:t>diolah</w:t>
      </w:r>
      <w:r>
        <w:rPr>
          <w:i/>
          <w:spacing w:val="10"/>
          <w:w w:val="95"/>
          <w:sz w:val="20"/>
        </w:rPr>
        <w:t xml:space="preserve"> </w:t>
      </w:r>
      <w:r>
        <w:rPr>
          <w:i/>
          <w:w w:val="95"/>
          <w:sz w:val="20"/>
        </w:rPr>
        <w:t>Tahun</w:t>
      </w:r>
      <w:r>
        <w:rPr>
          <w:i/>
          <w:spacing w:val="9"/>
          <w:w w:val="95"/>
          <w:sz w:val="20"/>
        </w:rPr>
        <w:t xml:space="preserve"> </w:t>
      </w:r>
      <w:r>
        <w:rPr>
          <w:i/>
          <w:w w:val="95"/>
          <w:sz w:val="20"/>
        </w:rPr>
        <w:t>2022)</w:t>
      </w:r>
    </w:p>
    <w:p w:rsidR="00A91DF8" w:rsidRPr="00A91DF8" w:rsidRDefault="00E14D58" w:rsidP="00A91DF8">
      <w:pPr>
        <w:pStyle w:val="BodyText"/>
        <w:tabs>
          <w:tab w:val="left" w:pos="8931"/>
        </w:tabs>
        <w:spacing w:before="33" w:line="292" w:lineRule="auto"/>
        <w:ind w:right="122"/>
        <w:rPr>
          <w:w w:val="105"/>
        </w:rPr>
      </w:pPr>
      <w:r>
        <w:rPr>
          <w:w w:val="105"/>
        </w:rPr>
        <w:t>Berdasarkan</w:t>
      </w:r>
      <w:r w:rsidR="00A91DF8" w:rsidRPr="00A91DF8">
        <w:rPr>
          <w:b/>
          <w:w w:val="105"/>
        </w:rPr>
        <w:t xml:space="preserve"> </w:t>
      </w:r>
      <w:r w:rsidR="00A91DF8" w:rsidRPr="00A91DF8">
        <w:rPr>
          <w:w w:val="105"/>
        </w:rPr>
        <w:t xml:space="preserve">tabel 4.7 diatas menunjukkan bahwa dari 30 responden konsumsi obat sebanyak 22 responden (73.3%), </w:t>
      </w:r>
      <w:proofErr w:type="gramStart"/>
      <w:r w:rsidR="00A91DF8" w:rsidRPr="00A91DF8">
        <w:rPr>
          <w:w w:val="105"/>
        </w:rPr>
        <w:t>Ya</w:t>
      </w:r>
      <w:proofErr w:type="gramEnd"/>
      <w:r w:rsidR="00A91DF8" w:rsidRPr="00A91DF8">
        <w:rPr>
          <w:w w:val="105"/>
        </w:rPr>
        <w:t xml:space="preserve"> mengalami kekambuhan penyakit </w:t>
      </w:r>
      <w:r w:rsidR="00A91DF8" w:rsidRPr="00A91DF8">
        <w:rPr>
          <w:i/>
          <w:w w:val="105"/>
        </w:rPr>
        <w:t>Gastritis</w:t>
      </w:r>
      <w:r w:rsidR="00A91DF8" w:rsidRPr="00A91DF8">
        <w:rPr>
          <w:w w:val="105"/>
        </w:rPr>
        <w:t xml:space="preserve"> berjumlah 17 responden (77.3%), Tidak mengalami kekambuhan penyakit </w:t>
      </w:r>
      <w:r w:rsidR="00A91DF8" w:rsidRPr="00A91DF8">
        <w:rPr>
          <w:i/>
          <w:w w:val="105"/>
        </w:rPr>
        <w:t>Gastritis</w:t>
      </w:r>
      <w:r w:rsidR="00A91DF8" w:rsidRPr="00A91DF8">
        <w:rPr>
          <w:w w:val="105"/>
        </w:rPr>
        <w:t xml:space="preserve"> berjumlah 5 responden (22.7%). Sedangkan tidak konsumsi obat sebanyak 8 responden (26.7%), mengalami kekambuhan penyakit </w:t>
      </w:r>
      <w:r w:rsidR="00A91DF8" w:rsidRPr="00A91DF8">
        <w:rPr>
          <w:i/>
          <w:w w:val="105"/>
        </w:rPr>
        <w:t>Gastritis</w:t>
      </w:r>
      <w:r w:rsidR="00A91DF8" w:rsidRPr="00A91DF8">
        <w:rPr>
          <w:w w:val="105"/>
        </w:rPr>
        <w:t xml:space="preserve"> berjumlah 2 responden (25.0%), dan tidak mengalami kekambuhan penyakit </w:t>
      </w:r>
      <w:r w:rsidR="00A91DF8" w:rsidRPr="00A91DF8">
        <w:rPr>
          <w:i/>
          <w:w w:val="105"/>
        </w:rPr>
        <w:t>Gastritis</w:t>
      </w:r>
      <w:r w:rsidR="00A91DF8" w:rsidRPr="00A91DF8">
        <w:rPr>
          <w:w w:val="105"/>
        </w:rPr>
        <w:t xml:space="preserve"> berjumlah 6 responden (75.0%).</w:t>
      </w:r>
    </w:p>
    <w:p w:rsidR="00A91DF8" w:rsidRPr="00A91DF8" w:rsidRDefault="00A91DF8" w:rsidP="00A91DF8">
      <w:pPr>
        <w:pStyle w:val="BodyText"/>
        <w:spacing w:before="33" w:line="292" w:lineRule="auto"/>
        <w:ind w:right="122"/>
        <w:rPr>
          <w:w w:val="105"/>
        </w:rPr>
      </w:pPr>
      <w:r w:rsidRPr="00A91DF8">
        <w:rPr>
          <w:w w:val="105"/>
        </w:rPr>
        <w:t>Berdasarkan Hasil analisis statistik dengan menggunakan uji</w:t>
      </w:r>
      <w:r w:rsidRPr="00A91DF8">
        <w:rPr>
          <w:i/>
          <w:w w:val="105"/>
        </w:rPr>
        <w:t xml:space="preserve"> Chi Squer </w:t>
      </w:r>
      <w:r w:rsidRPr="00A91DF8">
        <w:rPr>
          <w:w w:val="105"/>
        </w:rPr>
        <w:t xml:space="preserve">diperoleh nilai P </w:t>
      </w:r>
      <w:r w:rsidRPr="00A91DF8">
        <w:rPr>
          <w:i/>
          <w:w w:val="105"/>
        </w:rPr>
        <w:t>value</w:t>
      </w:r>
      <w:r w:rsidRPr="00A91DF8">
        <w:rPr>
          <w:w w:val="105"/>
        </w:rPr>
        <w:t xml:space="preserve"> = 0,009 &lt; 0,05 hal ini menunjukkan bahwa Adanya Hubungan Konsumsi Obat dengan Kekambuhan Penyakit </w:t>
      </w:r>
      <w:r w:rsidRPr="00A91DF8">
        <w:rPr>
          <w:i/>
          <w:w w:val="105"/>
        </w:rPr>
        <w:t>Gastritis</w:t>
      </w:r>
      <w:r w:rsidRPr="00A91DF8">
        <w:rPr>
          <w:w w:val="105"/>
        </w:rPr>
        <w:t xml:space="preserve"> pada Masyarakat di Desa Tawardi Kecamatan Kute Panang Kabupaten Aceh Tengah Tahun 2022.</w:t>
      </w:r>
    </w:p>
    <w:p w:rsidR="00E14D58" w:rsidRPr="006A30BC" w:rsidRDefault="00E14D58" w:rsidP="00A91DF8">
      <w:pPr>
        <w:pStyle w:val="BodyText"/>
        <w:spacing w:before="33" w:line="292" w:lineRule="auto"/>
        <w:ind w:right="122"/>
        <w:rPr>
          <w:w w:val="105"/>
          <w:lang w:val="id-ID"/>
        </w:rPr>
      </w:pPr>
    </w:p>
    <w:p w:rsidR="00C30571" w:rsidRDefault="0038321F">
      <w:pPr>
        <w:pStyle w:val="Heading2"/>
        <w:ind w:firstLine="0"/>
      </w:pPr>
      <w:r>
        <w:t>Pembahasan</w:t>
      </w:r>
    </w:p>
    <w:p w:rsidR="00A91DF8" w:rsidRPr="00A91DF8" w:rsidRDefault="00A91DF8" w:rsidP="00A91DF8">
      <w:pPr>
        <w:pStyle w:val="ListParagraph"/>
        <w:numPr>
          <w:ilvl w:val="0"/>
          <w:numId w:val="2"/>
        </w:numPr>
        <w:tabs>
          <w:tab w:val="left" w:pos="817"/>
          <w:tab w:val="left" w:pos="819"/>
        </w:tabs>
        <w:spacing w:before="6"/>
        <w:ind w:hanging="359"/>
        <w:jc w:val="left"/>
        <w:rPr>
          <w:rFonts w:ascii="Palatino Linotype"/>
          <w:b/>
          <w:sz w:val="20"/>
        </w:rPr>
      </w:pPr>
      <w:r w:rsidRPr="00A91DF8">
        <w:rPr>
          <w:rFonts w:ascii="Palatino Linotype"/>
          <w:b/>
          <w:sz w:val="20"/>
        </w:rPr>
        <w:t xml:space="preserve">Kekambuhan Penyakit </w:t>
      </w:r>
      <w:r w:rsidRPr="00A91DF8">
        <w:rPr>
          <w:rFonts w:ascii="Palatino Linotype"/>
          <w:b/>
          <w:i/>
          <w:sz w:val="20"/>
        </w:rPr>
        <w:t>Gastritis</w:t>
      </w:r>
    </w:p>
    <w:p w:rsidR="00A91DF8" w:rsidRPr="00A91DF8" w:rsidRDefault="00A91DF8" w:rsidP="00A91DF8">
      <w:pPr>
        <w:pStyle w:val="BodyText"/>
        <w:spacing w:line="293" w:lineRule="auto"/>
        <w:ind w:left="459" w:right="130" w:firstLine="567"/>
      </w:pPr>
      <w:proofErr w:type="gramStart"/>
      <w:r>
        <w:t>Berdasarkan</w:t>
      </w:r>
      <w:r>
        <w:rPr>
          <w:lang w:val="id-ID"/>
        </w:rPr>
        <w:t xml:space="preserve"> </w:t>
      </w:r>
      <w:r w:rsidRPr="00A91DF8">
        <w:t xml:space="preserve">tabel diatas menunjukkan bahwa dari 30 responden mayoritas yang mengalami kekambuhan </w:t>
      </w:r>
      <w:r w:rsidRPr="00A91DF8">
        <w:rPr>
          <w:i/>
        </w:rPr>
        <w:t>gastritis</w:t>
      </w:r>
      <w:r w:rsidRPr="00A91DF8">
        <w:t xml:space="preserve"> berada pada kategori ya yaitu sebanyak 19 responden (63.3%).</w:t>
      </w:r>
      <w:proofErr w:type="gramEnd"/>
    </w:p>
    <w:p w:rsidR="00A91DF8" w:rsidRPr="00A91DF8" w:rsidRDefault="00A91DF8" w:rsidP="00A91DF8">
      <w:pPr>
        <w:pStyle w:val="BodyText"/>
        <w:spacing w:line="293" w:lineRule="auto"/>
        <w:ind w:left="459" w:right="130" w:firstLine="567"/>
      </w:pPr>
      <w:r w:rsidRPr="00A91DF8">
        <w:t xml:space="preserve">Gastritis terjadi pada orang-orang yang mempunyai pola makan </w:t>
      </w:r>
      <w:proofErr w:type="gramStart"/>
      <w:r w:rsidRPr="00A91DF8">
        <w:t>tidak  teratur</w:t>
      </w:r>
      <w:proofErr w:type="gramEnd"/>
      <w:r w:rsidRPr="00A91DF8">
        <w:t xml:space="preserve"> dan merangsang produksi asam lambung.Gastritis merupakan peradangan (inflamasi) dari mukosa lambung yang disebabkan oleh faktor iritasi dan infeksi. Gastritis adalah suatu peradangan mukosa lambung yang paling sering terjadi akibat ketidakteraturan makan, misalnya makan terlalu banyak, cepat dan makan makanan yang terlalu berbumbu atau terinfeksi oleh penyebab lain seperti alkohol, aspirin, refluks empedu atau terapi radiasi (Saydam, 2018).</w:t>
      </w:r>
    </w:p>
    <w:p w:rsidR="00A91DF8" w:rsidRPr="00A91DF8" w:rsidRDefault="00A91DF8" w:rsidP="00A91DF8">
      <w:pPr>
        <w:pStyle w:val="BodyText"/>
        <w:spacing w:line="293" w:lineRule="auto"/>
        <w:ind w:left="459" w:right="130" w:firstLine="567"/>
      </w:pPr>
      <w:r w:rsidRPr="00A91DF8">
        <w:t xml:space="preserve">Gastritis merupakan penyakit yang sangat mengganggu aktivitas, karena gastritis merupakan inflamasi pada mukosa lambung yang disertai kerusakan atau erosi pada mukosa biasanya ditimbulkan karena pola makan yang salah contohnya frekuensi makan yang tidak teratur, memakan jenis makanan yang asam dan banyak mengandung gas sehingga dapat mengiritasi lambung dan porsi makan yang terlalu berlebihan juga dapat mengiritasi lambung. Gejalagejala sakit gastritis selain nyeri di daerah ulu hati juga menimbulkan </w:t>
      </w:r>
      <w:r w:rsidRPr="00A91DF8">
        <w:lastRenderedPageBreak/>
        <w:t xml:space="preserve">gejala seperti mual, muntah, lemas, kembung, terasa sesak, nafsu makan menurun, wajah pucat, suhu badan naik, keluar keringat dingin, pusing, selalu bersendawa dan pada kondisi yang lebih parah, bisa muntah darah. </w:t>
      </w:r>
      <w:proofErr w:type="gramStart"/>
      <w:r w:rsidRPr="00A91DF8">
        <w:t>Pencegahan gastritis yang disarankan yaitu harus dapat mengontrol terjadinya peningkatan asam lambung dan dapat mengatur pola makannya, baik waktu, jenis dan porsi makan sehingga tidak memicu terjadinya gastritis (Mappagerang &amp; Hasnah, 2018).</w:t>
      </w:r>
      <w:proofErr w:type="gramEnd"/>
      <w:r w:rsidRPr="00A91DF8">
        <w:t xml:space="preserve"> </w:t>
      </w:r>
    </w:p>
    <w:p w:rsidR="006A30BC" w:rsidRDefault="00A91DF8" w:rsidP="00A91DF8">
      <w:pPr>
        <w:pStyle w:val="BodyText"/>
        <w:spacing w:line="293" w:lineRule="auto"/>
        <w:ind w:left="459" w:right="130" w:firstLine="567"/>
        <w:rPr>
          <w:lang w:val="id-ID"/>
        </w:rPr>
      </w:pPr>
      <w:r w:rsidRPr="00A91DF8">
        <w:t>Menurut Agus dalam Maulidiyah (2018) menyatakan bahwa salah satu penyebab munculnya kekambuhan gastritis karena ketidakmampuan lambung (indigesti), produksi asam lambung yang berlebihan akibat ketidakseimbangan faktor defensif dan faktor agresif yang menyebabkan produksi HCl dalam lambung meningkat dikarenakan pola makan yang kurang baik seperti cenderung konsumsi makanan pedas, konsumsi makanan atau minuman asam, waktu makan yang tidak teratur dan porsi makan yang berlebih</w:t>
      </w:r>
      <w:r w:rsidR="00EF3D46" w:rsidRPr="00EF3D46">
        <w:t>.</w:t>
      </w:r>
    </w:p>
    <w:p w:rsidR="00A91DF8" w:rsidRPr="00A91DF8" w:rsidRDefault="00A91DF8" w:rsidP="00A91DF8">
      <w:pPr>
        <w:pStyle w:val="BodyText"/>
        <w:spacing w:line="293" w:lineRule="auto"/>
        <w:ind w:left="459" w:right="130" w:firstLine="567"/>
        <w:rPr>
          <w:lang w:val="id-ID"/>
        </w:rPr>
      </w:pPr>
    </w:p>
    <w:p w:rsidR="00C30571" w:rsidRDefault="00A91DF8" w:rsidP="007F5C7F">
      <w:pPr>
        <w:pStyle w:val="Heading2"/>
        <w:numPr>
          <w:ilvl w:val="0"/>
          <w:numId w:val="2"/>
        </w:numPr>
        <w:tabs>
          <w:tab w:val="left" w:pos="460"/>
          <w:tab w:val="left" w:pos="461"/>
        </w:tabs>
        <w:ind w:left="460" w:hanging="34"/>
        <w:jc w:val="left"/>
      </w:pPr>
      <w:r>
        <w:rPr>
          <w:lang w:val="id-ID"/>
        </w:rPr>
        <w:t>Pola Makan</w:t>
      </w:r>
    </w:p>
    <w:p w:rsidR="00A91DF8" w:rsidRPr="00A91DF8" w:rsidRDefault="00A91DF8" w:rsidP="00A91DF8">
      <w:pPr>
        <w:pStyle w:val="BodyText"/>
        <w:spacing w:before="30" w:line="292" w:lineRule="auto"/>
        <w:ind w:right="122"/>
      </w:pPr>
      <w:proofErr w:type="gramStart"/>
      <w:r w:rsidRPr="00A91DF8">
        <w:t>Berdasarkan tabel diatas menunjukkan bahwa dari 30 responden mayoritas Pola Makan berada pada kategori Buruk yaitu sebanyak 21 responden (70.0%).</w:t>
      </w:r>
      <w:proofErr w:type="gramEnd"/>
    </w:p>
    <w:p w:rsidR="006A30BC" w:rsidRDefault="00A91DF8" w:rsidP="00A91DF8">
      <w:pPr>
        <w:pStyle w:val="BodyText"/>
        <w:spacing w:before="30" w:line="292" w:lineRule="auto"/>
        <w:ind w:right="122"/>
        <w:rPr>
          <w:lang w:val="id-ID"/>
        </w:rPr>
      </w:pPr>
      <w:proofErr w:type="gramStart"/>
      <w:r w:rsidRPr="00A91DF8">
        <w:t>Makanan diproses di dalam tubuh melalui pencernaan mulai dari mulut ke usus halus.</w:t>
      </w:r>
      <w:proofErr w:type="gramEnd"/>
      <w:r w:rsidRPr="00A91DF8">
        <w:t xml:space="preserve"> </w:t>
      </w:r>
      <w:proofErr w:type="gramStart"/>
      <w:r w:rsidRPr="00A91DF8">
        <w:t>Durasi makan di perut tergantung pada sifat dan jenis makanannya.</w:t>
      </w:r>
      <w:proofErr w:type="gramEnd"/>
      <w:r w:rsidRPr="00A91DF8">
        <w:t xml:space="preserve"> </w:t>
      </w:r>
      <w:proofErr w:type="gramStart"/>
      <w:r w:rsidRPr="00A91DF8">
        <w:t>Jika aktif ratarata, umumnya perut dalam keadaan kosong antara 3-4 jam.</w:t>
      </w:r>
      <w:proofErr w:type="gramEnd"/>
      <w:r w:rsidRPr="00A91DF8">
        <w:t xml:space="preserve"> Mengkonsumsi makanan pedas atau asam </w:t>
      </w:r>
      <w:proofErr w:type="gramStart"/>
      <w:r w:rsidRPr="00A91DF8">
        <w:t>akan</w:t>
      </w:r>
      <w:proofErr w:type="gramEnd"/>
      <w:r w:rsidRPr="00A91DF8">
        <w:t xml:space="preserve"> merangsang sistem pencernaan, khususnya perut dan usus. </w:t>
      </w:r>
      <w:proofErr w:type="gramStart"/>
      <w:r w:rsidRPr="00A91DF8">
        <w:t>mengonsumsi</w:t>
      </w:r>
      <w:proofErr w:type="gramEnd"/>
      <w:r w:rsidRPr="00A91DF8">
        <w:t xml:space="preserve"> makanan pedas dan asam dalam jumlah berlebihan dapat mengakibatkan panas dan nyeri di ulu hati perut disertai mual dan muntah. </w:t>
      </w:r>
      <w:proofErr w:type="gramStart"/>
      <w:r w:rsidRPr="00A91DF8">
        <w:t>Indikasi ini membuat penderita menurunkan nafsu makan mereka.</w:t>
      </w:r>
      <w:proofErr w:type="gramEnd"/>
      <w:r w:rsidRPr="00A91DF8">
        <w:t xml:space="preserve"> Jika kebiasaan mengkonsumsi makanan pedas dan asam ≥ 1 x dalam 1 Minggu, selama 6 bulan dan Frekuensi makan &lt;3 kali sehari bisa menyebabkan gastritis, seseorang akan terkena gastritis jika mereka terlambat makan dan mengonsumsi makanan pedas dan asam yang berlebihan (Lembong et al., 2019)</w:t>
      </w:r>
      <w:r w:rsidR="006A30BC" w:rsidRPr="006A30BC">
        <w:t>.</w:t>
      </w:r>
    </w:p>
    <w:p w:rsidR="0078084C" w:rsidRPr="0078084C" w:rsidRDefault="0078084C" w:rsidP="00A91DF8">
      <w:pPr>
        <w:pStyle w:val="BodyText"/>
        <w:spacing w:before="30" w:line="292" w:lineRule="auto"/>
        <w:ind w:right="122"/>
        <w:rPr>
          <w:lang w:val="id-ID"/>
        </w:rPr>
      </w:pPr>
    </w:p>
    <w:p w:rsidR="00C30571" w:rsidRDefault="0078084C" w:rsidP="007F5C7F">
      <w:pPr>
        <w:pStyle w:val="Heading2"/>
        <w:numPr>
          <w:ilvl w:val="0"/>
          <w:numId w:val="2"/>
        </w:numPr>
        <w:tabs>
          <w:tab w:val="left" w:pos="460"/>
          <w:tab w:val="left" w:pos="461"/>
        </w:tabs>
        <w:spacing w:line="245" w:lineRule="exact"/>
        <w:ind w:left="460" w:hanging="34"/>
        <w:jc w:val="left"/>
      </w:pPr>
      <w:r>
        <w:rPr>
          <w:lang w:val="id-ID"/>
        </w:rPr>
        <w:t>Stres</w:t>
      </w:r>
    </w:p>
    <w:p w:rsidR="0078084C" w:rsidRPr="0078084C" w:rsidRDefault="0038321F" w:rsidP="0078084C">
      <w:pPr>
        <w:pStyle w:val="BodyText"/>
        <w:spacing w:before="31" w:line="292" w:lineRule="auto"/>
        <w:ind w:right="118"/>
        <w:rPr>
          <w:w w:val="105"/>
        </w:rPr>
      </w:pPr>
      <w:r>
        <w:rPr>
          <w:w w:val="105"/>
        </w:rPr>
        <w:t xml:space="preserve">Berdasarkan </w:t>
      </w:r>
      <w:r w:rsidR="0078084C" w:rsidRPr="0078084C">
        <w:rPr>
          <w:w w:val="105"/>
        </w:rPr>
        <w:t xml:space="preserve">tabel diatas menunjukkan bahwa dari 30 responden mayoritas Stres berada pada kategori </w:t>
      </w:r>
      <w:proofErr w:type="gramStart"/>
      <w:r w:rsidR="0078084C" w:rsidRPr="0078084C">
        <w:rPr>
          <w:w w:val="105"/>
        </w:rPr>
        <w:t>Ya</w:t>
      </w:r>
      <w:proofErr w:type="gramEnd"/>
      <w:r w:rsidR="0078084C" w:rsidRPr="0078084C">
        <w:rPr>
          <w:w w:val="105"/>
        </w:rPr>
        <w:t xml:space="preserve"> sebanyak 20 responden (66.7%).</w:t>
      </w:r>
    </w:p>
    <w:p w:rsidR="0078084C" w:rsidRPr="0078084C" w:rsidRDefault="0078084C" w:rsidP="0078084C">
      <w:pPr>
        <w:pStyle w:val="BodyText"/>
        <w:spacing w:before="31" w:line="292" w:lineRule="auto"/>
        <w:ind w:right="118"/>
        <w:rPr>
          <w:w w:val="105"/>
        </w:rPr>
      </w:pPr>
      <w:r w:rsidRPr="0078084C">
        <w:rPr>
          <w:w w:val="105"/>
        </w:rPr>
        <w:t xml:space="preserve">Penyakit gastritis dapat menyerang dari semua tingkat </w:t>
      </w:r>
      <w:proofErr w:type="gramStart"/>
      <w:r w:rsidRPr="0078084C">
        <w:rPr>
          <w:w w:val="105"/>
        </w:rPr>
        <w:t>usia</w:t>
      </w:r>
      <w:proofErr w:type="gramEnd"/>
      <w:r w:rsidRPr="0078084C">
        <w:rPr>
          <w:w w:val="105"/>
        </w:rPr>
        <w:t xml:space="preserve"> maupun jenis kelamin. Beberapa survei menunjukkan bahwa gastritis paling sering menyerang </w:t>
      </w:r>
      <w:proofErr w:type="gramStart"/>
      <w:r w:rsidRPr="0078084C">
        <w:rPr>
          <w:w w:val="105"/>
        </w:rPr>
        <w:t>usia</w:t>
      </w:r>
      <w:proofErr w:type="gramEnd"/>
      <w:r w:rsidRPr="0078084C">
        <w:rPr>
          <w:w w:val="105"/>
        </w:rPr>
        <w:t xml:space="preserve"> produktif. Pada </w:t>
      </w:r>
      <w:proofErr w:type="gramStart"/>
      <w:r w:rsidRPr="0078084C">
        <w:rPr>
          <w:w w:val="105"/>
        </w:rPr>
        <w:t>usia</w:t>
      </w:r>
      <w:proofErr w:type="gramEnd"/>
      <w:r w:rsidRPr="0078084C">
        <w:rPr>
          <w:w w:val="105"/>
        </w:rPr>
        <w:t xml:space="preserve"> produktif rentan terserang gejala gastritis karena tingkat kesibukan serta gaya hidup yang kurang memperhatikan kesehatan serta stres yang mudah terjadi akibat pengaruh faktor - faktor lingkungan (Hartati, dkk, 2018). </w:t>
      </w:r>
    </w:p>
    <w:p w:rsidR="0078084C" w:rsidRPr="0078084C" w:rsidRDefault="0078084C" w:rsidP="0078084C">
      <w:pPr>
        <w:pStyle w:val="BodyText"/>
        <w:spacing w:before="31" w:line="292" w:lineRule="auto"/>
        <w:ind w:right="118"/>
        <w:rPr>
          <w:w w:val="105"/>
        </w:rPr>
      </w:pPr>
      <w:r w:rsidRPr="0078084C">
        <w:rPr>
          <w:w w:val="105"/>
        </w:rPr>
        <w:t xml:space="preserve">Pada </w:t>
      </w:r>
      <w:proofErr w:type="gramStart"/>
      <w:r w:rsidRPr="0078084C">
        <w:rPr>
          <w:w w:val="105"/>
        </w:rPr>
        <w:t>usia</w:t>
      </w:r>
      <w:proofErr w:type="gramEnd"/>
      <w:r w:rsidRPr="0078084C">
        <w:rPr>
          <w:w w:val="105"/>
        </w:rPr>
        <w:t xml:space="preserve"> produktif masyarakat rentan terserang gejala gastritis, dari tingkat kesibukan serta gaya hidup yang kurang memperhatikan kesehatan serta stres yang mudah terjadi akibat pengaruh faktor - faktor lingkungan yang bisa menyebabkan munculnya gejala gastritis. </w:t>
      </w:r>
      <w:proofErr w:type="gramStart"/>
      <w:r w:rsidRPr="0078084C">
        <w:rPr>
          <w:w w:val="105"/>
        </w:rPr>
        <w:t>Stres adalah suatu respon non spesifik tubuh terhadap setiap kebutuhan dan stimuli konsep yang lebih bernuansa biologis karena perubahan temperatur mekanik (Sinaga, 2019).</w:t>
      </w:r>
      <w:proofErr w:type="gramEnd"/>
      <w:r w:rsidRPr="0078084C">
        <w:rPr>
          <w:w w:val="105"/>
        </w:rPr>
        <w:t xml:space="preserve"> </w:t>
      </w:r>
    </w:p>
    <w:p w:rsidR="0078084C" w:rsidRPr="0078084C" w:rsidRDefault="0078084C" w:rsidP="0078084C">
      <w:pPr>
        <w:pStyle w:val="BodyText"/>
        <w:spacing w:before="31" w:line="292" w:lineRule="auto"/>
        <w:ind w:right="118"/>
        <w:rPr>
          <w:w w:val="105"/>
        </w:rPr>
      </w:pPr>
      <w:proofErr w:type="gramStart"/>
      <w:r w:rsidRPr="0078084C">
        <w:rPr>
          <w:w w:val="105"/>
        </w:rPr>
        <w:t>Stres yang berkepanjangan merupakan salah satu faktor pemicu karena mengakibatkan peningkatan produksi asam lambung.</w:t>
      </w:r>
      <w:proofErr w:type="gramEnd"/>
      <w:r w:rsidRPr="0078084C">
        <w:rPr>
          <w:w w:val="105"/>
        </w:rPr>
        <w:t xml:space="preserve"> </w:t>
      </w:r>
      <w:proofErr w:type="gramStart"/>
      <w:r w:rsidRPr="0078084C">
        <w:rPr>
          <w:w w:val="105"/>
        </w:rPr>
        <w:t>Gastritis sering dihubungkan dengan keadaan psikologis seseorang.</w:t>
      </w:r>
      <w:proofErr w:type="gramEnd"/>
      <w:r w:rsidRPr="0078084C">
        <w:rPr>
          <w:w w:val="105"/>
        </w:rPr>
        <w:t xml:space="preserve"> Produksi asam lambung </w:t>
      </w:r>
      <w:proofErr w:type="gramStart"/>
      <w:r w:rsidRPr="0078084C">
        <w:rPr>
          <w:w w:val="105"/>
        </w:rPr>
        <w:t>akan</w:t>
      </w:r>
      <w:proofErr w:type="gramEnd"/>
      <w:r w:rsidRPr="0078084C">
        <w:rPr>
          <w:w w:val="105"/>
        </w:rPr>
        <w:t xml:space="preserve"> meningkat pada keadaan stress, seperti beban kerja yang berlebihan, cemas, takut atau terburu-buru. Kadar asam lambung yang meningkat </w:t>
      </w:r>
      <w:proofErr w:type="gramStart"/>
      <w:r w:rsidRPr="0078084C">
        <w:rPr>
          <w:w w:val="105"/>
        </w:rPr>
        <w:t>akan</w:t>
      </w:r>
      <w:proofErr w:type="gramEnd"/>
      <w:r w:rsidRPr="0078084C">
        <w:rPr>
          <w:w w:val="105"/>
        </w:rPr>
        <w:t xml:space="preserve"> menimbulkan ketidaknyamanan pada lambung (Selviana, 2018). </w:t>
      </w:r>
    </w:p>
    <w:p w:rsidR="0078084C" w:rsidRDefault="0078084C" w:rsidP="0078084C">
      <w:pPr>
        <w:pStyle w:val="BodyText"/>
        <w:spacing w:before="31" w:line="292" w:lineRule="auto"/>
        <w:ind w:right="118"/>
        <w:rPr>
          <w:w w:val="105"/>
          <w:lang w:val="id-ID"/>
        </w:rPr>
      </w:pPr>
      <w:proofErr w:type="gramStart"/>
      <w:r w:rsidRPr="0078084C">
        <w:rPr>
          <w:w w:val="105"/>
        </w:rPr>
        <w:t>Penderita gastritis yang stres memiliki resiko 3,370 kali lebih tinggi untuk menderita gastritis dibandingkan dengan yang tidak stres.</w:t>
      </w:r>
      <w:proofErr w:type="gramEnd"/>
      <w:r w:rsidRPr="0078084C">
        <w:rPr>
          <w:w w:val="105"/>
        </w:rPr>
        <w:t xml:space="preserve"> </w:t>
      </w:r>
      <w:proofErr w:type="gramStart"/>
      <w:r w:rsidRPr="0078084C">
        <w:rPr>
          <w:w w:val="105"/>
        </w:rPr>
        <w:t>Stres merupakan suatu respon fisiologis dan perilaku manusia yang mencoba untuk mengadaptasi dan mengatur baik tekanan internal dan eksternal (stressor).</w:t>
      </w:r>
      <w:proofErr w:type="gramEnd"/>
      <w:r w:rsidRPr="0078084C">
        <w:rPr>
          <w:w w:val="105"/>
        </w:rPr>
        <w:t xml:space="preserve"> Stressor dapat mempengaruhi semua bagian dari kehidupan seseorang, menyebabkan stres mental, perubahan perilaku masalah - masalah dalam interaksi dengan orang lain dan keluhan-keluhan fisik salah satunya berpengaruh pada tingkat konsumsi makanan. </w:t>
      </w:r>
      <w:proofErr w:type="gramStart"/>
      <w:r w:rsidRPr="0078084C">
        <w:rPr>
          <w:w w:val="105"/>
        </w:rPr>
        <w:t>Dalam kondisi stress, tubuh memproduksi hormon ekortisol yang menguras habis mineral dan vitamin B di dalam tubuh.</w:t>
      </w:r>
      <w:proofErr w:type="gramEnd"/>
      <w:r w:rsidRPr="0078084C">
        <w:rPr>
          <w:w w:val="105"/>
        </w:rPr>
        <w:t xml:space="preserve"> </w:t>
      </w:r>
      <w:proofErr w:type="gramStart"/>
      <w:r w:rsidRPr="0078084C">
        <w:rPr>
          <w:w w:val="105"/>
        </w:rPr>
        <w:t xml:space="preserve">Hal ini berarti </w:t>
      </w:r>
      <w:r w:rsidRPr="0078084C">
        <w:rPr>
          <w:w w:val="105"/>
        </w:rPr>
        <w:lastRenderedPageBreak/>
        <w:t>perlindungan yang lebih sedikit untuk sel otak sehingga kekebalan tubuh pun melemah (Nurcahaya dan Hoesny, 2018</w:t>
      </w:r>
      <w:r>
        <w:rPr>
          <w:w w:val="105"/>
          <w:lang w:val="id-ID"/>
        </w:rPr>
        <w:t>).</w:t>
      </w:r>
      <w:proofErr w:type="gramEnd"/>
    </w:p>
    <w:p w:rsidR="0078084C" w:rsidRDefault="0078084C" w:rsidP="0078084C">
      <w:pPr>
        <w:pStyle w:val="BodyText"/>
        <w:spacing w:before="31" w:line="292" w:lineRule="auto"/>
        <w:ind w:right="118"/>
        <w:rPr>
          <w:w w:val="105"/>
          <w:lang w:val="id-ID"/>
        </w:rPr>
      </w:pPr>
    </w:p>
    <w:p w:rsidR="0078084C" w:rsidRDefault="0078084C" w:rsidP="0078084C">
      <w:pPr>
        <w:pStyle w:val="Heading2"/>
        <w:numPr>
          <w:ilvl w:val="0"/>
          <w:numId w:val="2"/>
        </w:numPr>
        <w:tabs>
          <w:tab w:val="left" w:pos="460"/>
          <w:tab w:val="left" w:pos="461"/>
        </w:tabs>
        <w:spacing w:line="245" w:lineRule="exact"/>
        <w:ind w:left="460" w:hanging="34"/>
        <w:jc w:val="left"/>
      </w:pPr>
      <w:r>
        <w:rPr>
          <w:lang w:val="id-ID"/>
        </w:rPr>
        <w:t>Komsumsi Obat</w:t>
      </w:r>
    </w:p>
    <w:p w:rsidR="0078084C" w:rsidRPr="0078084C" w:rsidRDefault="0078084C" w:rsidP="0078084C">
      <w:pPr>
        <w:pStyle w:val="BodyText"/>
        <w:spacing w:before="31" w:line="292" w:lineRule="auto"/>
        <w:ind w:right="118"/>
        <w:rPr>
          <w:w w:val="105"/>
        </w:rPr>
      </w:pPr>
      <w:proofErr w:type="gramStart"/>
      <w:r>
        <w:rPr>
          <w:w w:val="105"/>
        </w:rPr>
        <w:t xml:space="preserve">Berdasarkan </w:t>
      </w:r>
      <w:r w:rsidRPr="0078084C">
        <w:rPr>
          <w:w w:val="105"/>
        </w:rPr>
        <w:t>tabel menunjukkan bahwa dari 30 responden mayoritas Konsumsi obat berada pada kategori Menggunakan yaitu sebanyak 22 responden (73.3%).</w:t>
      </w:r>
      <w:proofErr w:type="gramEnd"/>
    </w:p>
    <w:p w:rsidR="0078084C" w:rsidRPr="0078084C" w:rsidRDefault="0078084C" w:rsidP="0078084C">
      <w:pPr>
        <w:pStyle w:val="BodyText"/>
        <w:spacing w:before="31" w:line="292" w:lineRule="auto"/>
        <w:ind w:right="118"/>
        <w:rPr>
          <w:w w:val="105"/>
        </w:rPr>
      </w:pPr>
      <w:proofErr w:type="gramStart"/>
      <w:r w:rsidRPr="0078084C">
        <w:rPr>
          <w:w w:val="105"/>
        </w:rPr>
        <w:t>Obat-obat anti-inflamasi non-steroid (OAINS), banyak dipakai dalam praktek maupun kehidupan sehari-hari, untuk pengobatan artritis.</w:t>
      </w:r>
      <w:proofErr w:type="gramEnd"/>
      <w:r w:rsidRPr="0078084C">
        <w:rPr>
          <w:w w:val="105"/>
        </w:rPr>
        <w:t xml:space="preserve"> </w:t>
      </w:r>
      <w:proofErr w:type="gramStart"/>
      <w:r w:rsidRPr="0078084C">
        <w:rPr>
          <w:w w:val="105"/>
        </w:rPr>
        <w:t>Gangguan pada lambung merupakan efek samping yang cukup sering dijumpai pada penderita yang menggunakan OAINS dalam jangka panjang.</w:t>
      </w:r>
      <w:proofErr w:type="gramEnd"/>
      <w:r w:rsidRPr="0078084C">
        <w:rPr>
          <w:w w:val="105"/>
        </w:rPr>
        <w:t xml:space="preserve"> Gangguan pada lambung sangat bervariasi, mulai dari hanya keluhan dispepsia, sampai pada kelainan serius yang dapat mengancam jiwa </w:t>
      </w:r>
      <w:proofErr w:type="gramStart"/>
      <w:r w:rsidRPr="0078084C">
        <w:rPr>
          <w:w w:val="105"/>
        </w:rPr>
        <w:t>penderita ,</w:t>
      </w:r>
      <w:proofErr w:type="gramEnd"/>
      <w:r w:rsidRPr="0078084C">
        <w:rPr>
          <w:w w:val="105"/>
        </w:rPr>
        <w:t xml:space="preserve"> sering ulserasi, pendarahan saluran cerna bagian atas (SMBA), maupun perforasi lambung. </w:t>
      </w:r>
      <w:proofErr w:type="gramStart"/>
      <w:r w:rsidRPr="0078084C">
        <w:rPr>
          <w:w w:val="105"/>
        </w:rPr>
        <w:t>Pada hewan coba, aspirin dan endomethacin memberi gambaran kerusakan mukosa berbeda dilambung dan usus.</w:t>
      </w:r>
      <w:proofErr w:type="gramEnd"/>
      <w:r w:rsidRPr="0078084C">
        <w:rPr>
          <w:w w:val="105"/>
        </w:rPr>
        <w:t xml:space="preserve"> </w:t>
      </w:r>
      <w:proofErr w:type="gramStart"/>
      <w:r w:rsidRPr="0078084C">
        <w:rPr>
          <w:w w:val="105"/>
        </w:rPr>
        <w:t>Aspirin menimbulkan kerusakan yang luas terutama pada lambungsementara endomethacin juga dapat menimbulkan kerusakan pada usus.</w:t>
      </w:r>
      <w:proofErr w:type="gramEnd"/>
      <w:r w:rsidRPr="0078084C">
        <w:rPr>
          <w:w w:val="105"/>
        </w:rPr>
        <w:t xml:space="preserve"> </w:t>
      </w:r>
      <w:proofErr w:type="gramStart"/>
      <w:r w:rsidRPr="0078084C">
        <w:rPr>
          <w:w w:val="105"/>
        </w:rPr>
        <w:t>Kerusakan mukosa lambung tersebut akibat efek hambatannya pada sintesis prostaglandin dalam mukosa lambung, yang dibutuhkan dalam sitoproteksi lambung.</w:t>
      </w:r>
      <w:proofErr w:type="gramEnd"/>
      <w:r w:rsidRPr="0078084C">
        <w:rPr>
          <w:w w:val="105"/>
        </w:rPr>
        <w:t xml:space="preserve"> </w:t>
      </w:r>
      <w:proofErr w:type="gramStart"/>
      <w:r w:rsidRPr="0078084C">
        <w:rPr>
          <w:w w:val="105"/>
        </w:rPr>
        <w:t>Prostaglandin dibutuhkan tubuh untuk memproduksi</w:t>
      </w:r>
      <w:r w:rsidRPr="0078084C">
        <w:rPr>
          <w:w w:val="105"/>
        </w:rPr>
        <w:pgNum/>
      </w:r>
      <w:r w:rsidRPr="0078084C">
        <w:rPr>
          <w:w w:val="105"/>
        </w:rPr>
        <w:t xml:space="preserve"> kekebalan dan viskositas lapisan mukosa, serta bikarbonat, juga untuk menghambat produksi asam lambung, dan meningkatkan aliran darah dalam lambung.</w:t>
      </w:r>
      <w:proofErr w:type="gramEnd"/>
      <w:r w:rsidRPr="0078084C">
        <w:rPr>
          <w:w w:val="105"/>
        </w:rPr>
        <w:t xml:space="preserve"> </w:t>
      </w:r>
      <w:proofErr w:type="gramStart"/>
      <w:r w:rsidRPr="0078084C">
        <w:rPr>
          <w:w w:val="105"/>
        </w:rPr>
        <w:t>Semua efek ini diperlukan lambung untuk mempertahankan integritas pertahanan mukosa lambung (Wicaksono, 2022).</w:t>
      </w:r>
      <w:proofErr w:type="gramEnd"/>
    </w:p>
    <w:p w:rsidR="00BA13FB" w:rsidRPr="00EF3D46" w:rsidRDefault="00BA13FB" w:rsidP="00EF3D46">
      <w:pPr>
        <w:pStyle w:val="BodyText"/>
        <w:spacing w:before="31" w:line="292" w:lineRule="auto"/>
        <w:ind w:right="118"/>
        <w:rPr>
          <w:lang w:val="id-ID"/>
        </w:rPr>
      </w:pPr>
    </w:p>
    <w:p w:rsidR="00C30571" w:rsidRDefault="0038321F">
      <w:pPr>
        <w:pStyle w:val="Heading2"/>
        <w:ind w:firstLine="0"/>
      </w:pPr>
      <w:r>
        <w:t>Analisa</w:t>
      </w:r>
      <w:r>
        <w:rPr>
          <w:spacing w:val="-4"/>
        </w:rPr>
        <w:t xml:space="preserve"> </w:t>
      </w:r>
      <w:r>
        <w:t>Bivariat</w:t>
      </w:r>
    </w:p>
    <w:p w:rsidR="0078084C" w:rsidRPr="0078084C" w:rsidRDefault="0038321F" w:rsidP="0078084C">
      <w:pPr>
        <w:pStyle w:val="ListParagraph"/>
        <w:numPr>
          <w:ilvl w:val="1"/>
          <w:numId w:val="2"/>
        </w:numPr>
        <w:tabs>
          <w:tab w:val="left" w:pos="817"/>
          <w:tab w:val="left" w:pos="819"/>
        </w:tabs>
        <w:spacing w:before="28" w:line="292" w:lineRule="auto"/>
        <w:ind w:right="120" w:hanging="359"/>
        <w:jc w:val="left"/>
        <w:rPr>
          <w:rFonts w:ascii="Palatino Linotype"/>
          <w:b/>
          <w:sz w:val="20"/>
        </w:rPr>
      </w:pPr>
      <w:r w:rsidRPr="0078084C">
        <w:rPr>
          <w:rFonts w:ascii="Palatino Linotype"/>
          <w:b/>
          <w:sz w:val="20"/>
        </w:rPr>
        <w:t>Hubungan</w:t>
      </w:r>
      <w:r w:rsidRPr="0078084C">
        <w:rPr>
          <w:rFonts w:ascii="Palatino Linotype"/>
          <w:b/>
          <w:spacing w:val="-3"/>
          <w:sz w:val="20"/>
        </w:rPr>
        <w:t xml:space="preserve"> </w:t>
      </w:r>
      <w:r w:rsidR="00936DF7" w:rsidRPr="0078084C">
        <w:rPr>
          <w:rFonts w:ascii="Palatino Linotype"/>
          <w:b/>
          <w:sz w:val="20"/>
          <w:lang w:val="id-ID"/>
        </w:rPr>
        <w:t xml:space="preserve"> </w:t>
      </w:r>
      <w:r w:rsidR="0078084C" w:rsidRPr="0078084C">
        <w:rPr>
          <w:rFonts w:ascii="Palatino Linotype"/>
          <w:b/>
          <w:sz w:val="20"/>
        </w:rPr>
        <w:t xml:space="preserve">Pola Makan dengan Kekambuhan Penyakit </w:t>
      </w:r>
      <w:r w:rsidR="0078084C" w:rsidRPr="0078084C">
        <w:rPr>
          <w:rFonts w:ascii="Palatino Linotype"/>
          <w:b/>
          <w:i/>
          <w:sz w:val="20"/>
        </w:rPr>
        <w:t>Gastritis</w:t>
      </w:r>
    </w:p>
    <w:p w:rsidR="0078084C" w:rsidRPr="0078084C" w:rsidRDefault="0078084C" w:rsidP="0078084C">
      <w:pPr>
        <w:pStyle w:val="BodyText"/>
        <w:spacing w:before="28" w:line="292" w:lineRule="auto"/>
        <w:ind w:right="120"/>
      </w:pPr>
      <w:r w:rsidRPr="0078084C">
        <w:t xml:space="preserve">Berdasarkan hasil penelitian bahwa dari 30 responden masyarakat yang pola makan baik sebanyak 9 responden (30.0%) dan </w:t>
      </w:r>
      <w:proofErr w:type="gramStart"/>
      <w:r w:rsidRPr="0078084C">
        <w:t>Ya</w:t>
      </w:r>
      <w:proofErr w:type="gramEnd"/>
      <w:r w:rsidRPr="0078084C">
        <w:t xml:space="preserve"> mengalami kekambuhan penyakit </w:t>
      </w:r>
      <w:r w:rsidRPr="0078084C">
        <w:rPr>
          <w:i/>
        </w:rPr>
        <w:t>Gastritis</w:t>
      </w:r>
      <w:r w:rsidRPr="0078084C">
        <w:t xml:space="preserve"> sebanyak 2 responden (22.2%), yang Tidak mengalami kekambuhan penyakit </w:t>
      </w:r>
      <w:r w:rsidRPr="0078084C">
        <w:rPr>
          <w:i/>
        </w:rPr>
        <w:t>Gastritis</w:t>
      </w:r>
      <w:r w:rsidRPr="0078084C">
        <w:t xml:space="preserve"> 7 responden (77.8%). Sedangkan pola makan buruk sebanyak 21 responden (70.0%) dan </w:t>
      </w:r>
      <w:proofErr w:type="gramStart"/>
      <w:r w:rsidRPr="0078084C">
        <w:t>Ya</w:t>
      </w:r>
      <w:proofErr w:type="gramEnd"/>
      <w:r w:rsidRPr="0078084C">
        <w:t xml:space="preserve"> mengalami kekambuhan penyakit </w:t>
      </w:r>
      <w:r w:rsidRPr="0078084C">
        <w:rPr>
          <w:i/>
        </w:rPr>
        <w:t>Gastritis</w:t>
      </w:r>
      <w:r w:rsidRPr="0078084C">
        <w:t xml:space="preserve"> sebanyak 17 responden (81.0%), dan pola makan buruk dan tidak mengalami kekambuhan penyakit </w:t>
      </w:r>
      <w:r w:rsidRPr="0078084C">
        <w:rPr>
          <w:i/>
        </w:rPr>
        <w:t>Gastritis</w:t>
      </w:r>
      <w:r w:rsidRPr="0078084C">
        <w:t xml:space="preserve"> sebanyak 4 responden (19.0%).</w:t>
      </w:r>
    </w:p>
    <w:p w:rsidR="0078084C" w:rsidRPr="0078084C" w:rsidRDefault="0078084C" w:rsidP="0078084C">
      <w:pPr>
        <w:pStyle w:val="BodyText"/>
        <w:spacing w:before="28" w:line="292" w:lineRule="auto"/>
        <w:ind w:right="120"/>
      </w:pPr>
      <w:r w:rsidRPr="0078084C">
        <w:t>Berdasarkan Hasil analisis statistik dengan menggunakan uji</w:t>
      </w:r>
      <w:r w:rsidRPr="0078084C">
        <w:rPr>
          <w:i/>
        </w:rPr>
        <w:t xml:space="preserve"> Chi Squer </w:t>
      </w:r>
      <w:r w:rsidRPr="0078084C">
        <w:t xml:space="preserve">diperoleh nilai P </w:t>
      </w:r>
      <w:r w:rsidRPr="0078084C">
        <w:rPr>
          <w:i/>
        </w:rPr>
        <w:t>value</w:t>
      </w:r>
      <w:r w:rsidRPr="0078084C">
        <w:t xml:space="preserve"> = 0,002 &lt; 0,05 hal ini menunjukkan bahwa adanya Hubungan antara Pola Makan dengan Kekambuhan Penyakit </w:t>
      </w:r>
      <w:r w:rsidRPr="0078084C">
        <w:rPr>
          <w:i/>
        </w:rPr>
        <w:t>Gastritis</w:t>
      </w:r>
      <w:r w:rsidRPr="0078084C">
        <w:t xml:space="preserve"> pada Masyarakat di Desa Tawardi Kecamatan Kute Panang Kabupaten Aceh Tengah Tahun 2022.</w:t>
      </w:r>
    </w:p>
    <w:p w:rsidR="0078084C" w:rsidRPr="0078084C" w:rsidRDefault="0078084C" w:rsidP="0078084C">
      <w:pPr>
        <w:pStyle w:val="BodyText"/>
        <w:spacing w:before="28" w:line="292" w:lineRule="auto"/>
        <w:ind w:right="120"/>
        <w:rPr>
          <w:b/>
        </w:rPr>
      </w:pPr>
      <w:proofErr w:type="gramStart"/>
      <w:r w:rsidRPr="0078084C">
        <w:t>Pola makan adalah susunan jenis dan jumlah makanan yang dikonsumsi seseorang atau kelompok orang pada waktu tertentu terdiri dari frekuensi makan, jenis makanan, dan porsi makan.</w:t>
      </w:r>
      <w:proofErr w:type="gramEnd"/>
      <w:r w:rsidRPr="0078084C">
        <w:t xml:space="preserve"> Menu seimbang perlu dimulai dan dikenal dengan baik sehingga </w:t>
      </w:r>
      <w:proofErr w:type="gramStart"/>
      <w:r w:rsidRPr="0078084C">
        <w:t>akan</w:t>
      </w:r>
      <w:proofErr w:type="gramEnd"/>
      <w:r w:rsidRPr="0078084C">
        <w:t xml:space="preserve"> terbentuk kebiasaan makan makanan seimbang dikemudian hari. </w:t>
      </w:r>
      <w:proofErr w:type="gramStart"/>
      <w:r w:rsidRPr="0078084C">
        <w:t>Kebiasaan makan adalah istilah yang digunakan untuk menggambarkan kebiasaan dan perilaku yang berhubungan dengan pengaturan pola makan.</w:t>
      </w:r>
      <w:proofErr w:type="gramEnd"/>
      <w:r w:rsidRPr="0078084C">
        <w:t xml:space="preserve"> </w:t>
      </w:r>
      <w:proofErr w:type="gramStart"/>
      <w:r w:rsidRPr="0078084C">
        <w:t>Pola makan yang tidak teratur dan tidak baik dapat menyebabkan gangguan di sistem pencernaan.</w:t>
      </w:r>
      <w:proofErr w:type="gramEnd"/>
      <w:r w:rsidRPr="0078084C">
        <w:t xml:space="preserve"> </w:t>
      </w:r>
      <w:proofErr w:type="gramStart"/>
      <w:r w:rsidRPr="0078084C">
        <w:t>Jumlah dan frekuensi makan perlu di perhatikan untuk meringankan pekerjaan saluran pencernaan dimana sebaiknya makan tiga kali sehari dalam porsi kecil.</w:t>
      </w:r>
      <w:proofErr w:type="gramEnd"/>
      <w:r w:rsidRPr="0078084C">
        <w:t xml:space="preserve"> </w:t>
      </w:r>
      <w:proofErr w:type="gramStart"/>
      <w:r w:rsidRPr="0078084C">
        <w:t>Jenis makanan merangsang perlu diperhatikan agar tidak merusak lapisan mukosa lambung (Widiya, 2018).</w:t>
      </w:r>
      <w:proofErr w:type="gramEnd"/>
    </w:p>
    <w:p w:rsidR="0078084C" w:rsidRPr="0078084C" w:rsidRDefault="0078084C" w:rsidP="0078084C">
      <w:pPr>
        <w:pStyle w:val="BodyText"/>
        <w:spacing w:before="28" w:line="292" w:lineRule="auto"/>
        <w:ind w:right="120"/>
      </w:pPr>
      <w:r w:rsidRPr="0078084C">
        <w:t xml:space="preserve">Secara teoritis menurut jenis makanan yang sembarangan seperti makanan yang pedas dan asam-asam </w:t>
      </w:r>
      <w:proofErr w:type="gramStart"/>
      <w:r w:rsidRPr="0078084C">
        <w:t>akan</w:t>
      </w:r>
      <w:proofErr w:type="gramEnd"/>
      <w:r w:rsidRPr="0078084C">
        <w:t xml:space="preserve"> merangsang dinding lambung untuk mengeluarkan asam lambung, pada akhirnya kekuatan dinding lambung akan menurun, tidak jarang kondisi ini akan menimbulkan luka pada dinding lambung sehingga dapat menimbulkan terjadinya gastritis (Wahyuni et al., 2018).</w:t>
      </w:r>
    </w:p>
    <w:p w:rsidR="0078084C" w:rsidRPr="0078084C" w:rsidRDefault="0078084C" w:rsidP="0078084C">
      <w:pPr>
        <w:pStyle w:val="BodyText"/>
        <w:spacing w:before="28" w:line="292" w:lineRule="auto"/>
        <w:ind w:right="120"/>
      </w:pPr>
      <w:proofErr w:type="gramStart"/>
      <w:r w:rsidRPr="0078084C">
        <w:t>Hasil penelitian ini sesuai dengan penelitian yang dilakukan oleh Athyroh, 2021 dengan judul “Hubungan Pola Makan Dengan Kejadian Gastritis Pada Penderita Gastritis”.</w:t>
      </w:r>
      <w:proofErr w:type="gramEnd"/>
      <w:r w:rsidRPr="0078084C">
        <w:t xml:space="preserve"> Hasil peneltian menyatakan bahwa pola makan pada penderita gastritis sebagian besar kurang baik didapatkan presentase tertinggi 75</w:t>
      </w:r>
      <w:proofErr w:type="gramStart"/>
      <w:r w:rsidRPr="0078084C">
        <w:t>,0</w:t>
      </w:r>
      <w:proofErr w:type="gramEnd"/>
      <w:r w:rsidRPr="0078084C">
        <w:t xml:space="preserve">% sedangkan untuk kejadian gastritis sebagian besar mengalami gastritis didapatkan presentase tertinggi 70%. </w:t>
      </w:r>
      <w:proofErr w:type="gramStart"/>
      <w:r w:rsidRPr="0078084C">
        <w:t>Hal ini menunjukkan adanya hubungan yang signifikan dari kedua variabel dengan rata-rata nilai Pvalue ≤0,005.</w:t>
      </w:r>
      <w:proofErr w:type="gramEnd"/>
      <w:r w:rsidRPr="0078084C">
        <w:t xml:space="preserve"> Jika pola makan tidak baik, maka kejadian gastritis </w:t>
      </w:r>
      <w:proofErr w:type="gramStart"/>
      <w:r w:rsidRPr="0078084C">
        <w:t>akan</w:t>
      </w:r>
      <w:proofErr w:type="gramEnd"/>
      <w:r w:rsidRPr="0078084C">
        <w:t xml:space="preserve"> semakin meningkat.</w:t>
      </w:r>
    </w:p>
    <w:p w:rsidR="0078084C" w:rsidRPr="0078084C" w:rsidRDefault="0078084C" w:rsidP="0078084C">
      <w:pPr>
        <w:pStyle w:val="BodyText"/>
        <w:spacing w:before="28" w:line="292" w:lineRule="auto"/>
        <w:ind w:right="120"/>
      </w:pPr>
      <w:r w:rsidRPr="0078084C">
        <w:lastRenderedPageBreak/>
        <w:t xml:space="preserve">Makan dalam porsi yang besar juga dapat menyebabkan refluks isi lambung, yang pada akhirnya </w:t>
      </w:r>
      <w:proofErr w:type="gramStart"/>
      <w:r w:rsidRPr="0078084C">
        <w:t>akan</w:t>
      </w:r>
      <w:proofErr w:type="gramEnd"/>
      <w:r w:rsidRPr="0078084C">
        <w:t xml:space="preserve"> membuat kekuatan dinding lambung menurun, kondisi seperti ini dapat menimbulkan peradangan atau luka pada lambung (Sumbara, 2020).</w:t>
      </w:r>
    </w:p>
    <w:p w:rsidR="0078084C" w:rsidRPr="0078084C" w:rsidRDefault="0078084C" w:rsidP="0078084C">
      <w:pPr>
        <w:pStyle w:val="BodyText"/>
        <w:spacing w:before="28" w:line="292" w:lineRule="auto"/>
        <w:ind w:right="120"/>
      </w:pPr>
      <w:r w:rsidRPr="0078084C">
        <w:t xml:space="preserve">Akibat makan tidak teratur atau tidak makan apapun dalam waktu relative lama, akibatnya </w:t>
      </w:r>
      <w:proofErr w:type="gramStart"/>
      <w:r w:rsidRPr="0078084C">
        <w:t>kadar</w:t>
      </w:r>
      <w:proofErr w:type="gramEnd"/>
      <w:r w:rsidRPr="0078084C">
        <w:t xml:space="preserve"> asam lambung meningkat sehingga permukaan lambung terkikis hingga menimbulkan semacam tukak. Jika pengikisan sudah terjadi, gastritis pun </w:t>
      </w:r>
      <w:proofErr w:type="gramStart"/>
      <w:r w:rsidRPr="0078084C">
        <w:t>akan</w:t>
      </w:r>
      <w:proofErr w:type="gramEnd"/>
      <w:r w:rsidRPr="0078084C">
        <w:t xml:space="preserve"> semakin beresiko (Mappagerang &amp; Hasnah, 2018).</w:t>
      </w:r>
    </w:p>
    <w:p w:rsidR="00C30571" w:rsidRDefault="0078084C" w:rsidP="0078084C">
      <w:pPr>
        <w:pStyle w:val="BodyText"/>
        <w:spacing w:before="28" w:line="292" w:lineRule="auto"/>
        <w:ind w:right="120"/>
        <w:rPr>
          <w:bCs/>
          <w:lang w:val="id-ID"/>
        </w:rPr>
      </w:pPr>
      <w:r w:rsidRPr="0078084C">
        <w:t xml:space="preserve">Asumsi peneliti, bahwa pola makan memberikan pengaruh yang sangat besar terhadap kejadian gastritis karena jika frekuensi makan kurang dari 3 kali sehari dan membiarkan lambung kosong selama 3-4 jam hal ini dapat meningkatkan produksi asam lambung yang kemudian dapat menimbulkan nyeri pada ulu hati, dan jenis makanan juga sangat berpengaruh terhadap kekambuhan gastritis contohnya seperti buah yang masih mentah daging mentah, kari, dan makanan yang banyak mengandung krim atau mentega. </w:t>
      </w:r>
      <w:proofErr w:type="gramStart"/>
      <w:r w:rsidRPr="0078084C">
        <w:t>Bukan berarti makanan ini tidak dapat dicerna, melainkan karena lambung membutuhkan waktu yang labih lama untuk mencerna makanan tadi dan lambat meneruskannya ke bagian usus selebihnya.</w:t>
      </w:r>
      <w:proofErr w:type="gramEnd"/>
      <w:r w:rsidRPr="0078084C">
        <w:t xml:space="preserve"> Akibatnya, isi lambung dan asam lambung tinggal di dalam lambung untuk waktu yang lama sebelum diteruskan ke dalam duodenum dan asam yang dikeluarkan menyebabkan rasa panas di ulu hati dan dapat mengiritasi, dan juga mengkonsumsi makanan pedas atau asam secara berlebihan akan merangsang sistem pencernaan, bila kondisi ini berlangsung terus-menerus akan terjadi kelebihan asam yang akan mengiritasi dinding mukosa lambung</w:t>
      </w:r>
      <w:r w:rsidR="00936DF7" w:rsidRPr="00936DF7">
        <w:rPr>
          <w:bCs/>
          <w:lang w:val="id-ID"/>
        </w:rPr>
        <w:t>.</w:t>
      </w:r>
    </w:p>
    <w:p w:rsidR="0078084C" w:rsidRPr="0078084C" w:rsidRDefault="0038321F" w:rsidP="0078084C">
      <w:pPr>
        <w:pStyle w:val="Heading2"/>
        <w:numPr>
          <w:ilvl w:val="1"/>
          <w:numId w:val="2"/>
        </w:numPr>
        <w:tabs>
          <w:tab w:val="left" w:pos="460"/>
          <w:tab w:val="left" w:pos="461"/>
        </w:tabs>
        <w:spacing w:line="248" w:lineRule="exact"/>
        <w:ind w:left="460" w:hanging="34"/>
        <w:jc w:val="left"/>
      </w:pPr>
      <w:r>
        <w:t>Hubungan</w:t>
      </w:r>
      <w:r w:rsidR="00936DF7" w:rsidRPr="00936DF7">
        <w:rPr>
          <w:lang w:val="id-ID"/>
        </w:rPr>
        <w:t xml:space="preserve"> </w:t>
      </w:r>
      <w:r w:rsidR="0078084C" w:rsidRPr="0078084C">
        <w:t xml:space="preserve">Stres dengan Kekambuhan Penyakit </w:t>
      </w:r>
      <w:r w:rsidR="0078084C" w:rsidRPr="0078084C">
        <w:rPr>
          <w:i/>
        </w:rPr>
        <w:t>Gastritis</w:t>
      </w:r>
    </w:p>
    <w:p w:rsidR="0078084C" w:rsidRPr="0078084C" w:rsidRDefault="0038321F" w:rsidP="0078084C">
      <w:pPr>
        <w:pStyle w:val="BodyText"/>
        <w:spacing w:before="27" w:line="292" w:lineRule="auto"/>
        <w:ind w:right="119"/>
      </w:pPr>
      <w:r>
        <w:t xml:space="preserve">Berdasarkan </w:t>
      </w:r>
      <w:r w:rsidR="0078084C" w:rsidRPr="0078084C">
        <w:t xml:space="preserve">hasil penelitian dari 30 responden Faktor stress </w:t>
      </w:r>
      <w:proofErr w:type="gramStart"/>
      <w:r w:rsidR="0078084C" w:rsidRPr="0078084C">
        <w:t>Ya</w:t>
      </w:r>
      <w:proofErr w:type="gramEnd"/>
      <w:r w:rsidR="0078084C" w:rsidRPr="0078084C">
        <w:t xml:space="preserve"> sebanyak 20 responden (66.7%), Ya mengalami kekambuhan penyakit </w:t>
      </w:r>
      <w:r w:rsidR="0078084C" w:rsidRPr="0078084C">
        <w:rPr>
          <w:i/>
        </w:rPr>
        <w:t>Gastritis</w:t>
      </w:r>
      <w:r w:rsidR="0078084C" w:rsidRPr="0078084C">
        <w:t xml:space="preserve"> berjumlah 15 responden (75.0%), tidak mengalami kekambuhan penyakit </w:t>
      </w:r>
      <w:r w:rsidR="0078084C" w:rsidRPr="0078084C">
        <w:rPr>
          <w:i/>
        </w:rPr>
        <w:t>Gastritis</w:t>
      </w:r>
      <w:r w:rsidR="0078084C" w:rsidRPr="0078084C">
        <w:t xml:space="preserve"> berjumlah 5 responden (25.0%). Sedangkan Faktor tidak stress sebanyak 10 responden (33.3%) dan Ya mengalami kekambuhan penyakit </w:t>
      </w:r>
      <w:r w:rsidR="0078084C" w:rsidRPr="0078084C">
        <w:rPr>
          <w:i/>
        </w:rPr>
        <w:t>Gastritis</w:t>
      </w:r>
      <w:r w:rsidR="0078084C" w:rsidRPr="0078084C">
        <w:t xml:space="preserve"> berjumlah 4 responden (40.0%), dan Faktor tidak stres dan tidak mengalami kekambuhan penyakit </w:t>
      </w:r>
      <w:r w:rsidR="0078084C" w:rsidRPr="0078084C">
        <w:rPr>
          <w:i/>
        </w:rPr>
        <w:t>Gastritis</w:t>
      </w:r>
      <w:r w:rsidR="0078084C" w:rsidRPr="0078084C">
        <w:t xml:space="preserve"> berjumlah 6 </w:t>
      </w:r>
      <w:proofErr w:type="gramStart"/>
      <w:r w:rsidR="0078084C" w:rsidRPr="0078084C">
        <w:t>responden  (</w:t>
      </w:r>
      <w:proofErr w:type="gramEnd"/>
      <w:r w:rsidR="0078084C" w:rsidRPr="0078084C">
        <w:t>60.0%).</w:t>
      </w:r>
    </w:p>
    <w:p w:rsidR="0078084C" w:rsidRPr="0078084C" w:rsidRDefault="0078084C" w:rsidP="0078084C">
      <w:pPr>
        <w:pStyle w:val="BodyText"/>
        <w:spacing w:before="27" w:line="292" w:lineRule="auto"/>
        <w:ind w:right="119"/>
        <w:rPr>
          <w:b/>
        </w:rPr>
      </w:pPr>
      <w:r w:rsidRPr="0078084C">
        <w:t>Berdasarkan Hasil analisis statistik dengan menggunakan uji</w:t>
      </w:r>
      <w:r w:rsidRPr="0078084C">
        <w:rPr>
          <w:i/>
        </w:rPr>
        <w:t xml:space="preserve"> Chi Squer </w:t>
      </w:r>
      <w:r w:rsidRPr="0078084C">
        <w:t xml:space="preserve">diperoleh nilai P </w:t>
      </w:r>
      <w:r w:rsidRPr="0078084C">
        <w:rPr>
          <w:i/>
        </w:rPr>
        <w:t>value</w:t>
      </w:r>
      <w:r w:rsidRPr="0078084C">
        <w:t xml:space="preserve"> = 0,061 &lt; 0,05 hal ini menunjukkan bahwa Adanya Hubungan Stres dengan Kekambuhan Penyakit </w:t>
      </w:r>
      <w:r w:rsidRPr="0078084C">
        <w:rPr>
          <w:i/>
        </w:rPr>
        <w:t>Gastritis</w:t>
      </w:r>
      <w:r w:rsidRPr="0078084C">
        <w:t xml:space="preserve"> pada Masyarakat di Desa Tawardi Kecamatan Kute Panang Kabupaten Aceh Tengah Tahun 2022.</w:t>
      </w:r>
    </w:p>
    <w:p w:rsidR="0078084C" w:rsidRPr="0078084C" w:rsidRDefault="0078084C" w:rsidP="0078084C">
      <w:pPr>
        <w:pStyle w:val="BodyText"/>
        <w:spacing w:before="27" w:line="292" w:lineRule="auto"/>
        <w:ind w:right="119"/>
      </w:pPr>
      <w:proofErr w:type="gramStart"/>
      <w:r w:rsidRPr="0078084C">
        <w:t>Gastritis lambung merupakan gangguan umum diskontinuitas dari mukosa lambung, yang disebabkan oleh berbagai faktor seperti alkohol, stres, obat antiinflamasi, dan lain-lain.</w:t>
      </w:r>
      <w:proofErr w:type="gramEnd"/>
      <w:r w:rsidRPr="0078084C">
        <w:t xml:space="preserve"> </w:t>
      </w:r>
      <w:proofErr w:type="gramStart"/>
      <w:r w:rsidRPr="0078084C">
        <w:t>Penderita gastritis umumnya mengalami gangguan pada saluran pencernaan atas, berupa nafsu makan menurun, perut kembung dan perasaan penuh di perut, mual, muntah, dan bersendawa (Saroinsong, dkk, 2019).</w:t>
      </w:r>
      <w:proofErr w:type="gramEnd"/>
    </w:p>
    <w:p w:rsidR="0078084C" w:rsidRPr="0078084C" w:rsidRDefault="0078084C" w:rsidP="0078084C">
      <w:pPr>
        <w:pStyle w:val="BodyText"/>
        <w:spacing w:before="27" w:line="292" w:lineRule="auto"/>
        <w:ind w:right="119"/>
      </w:pPr>
      <w:r w:rsidRPr="0078084C">
        <w:t xml:space="preserve">Penelitian ini sejalan dengan penelitian yang dilakukan oleh Nurcahaya dan Hoesny (2018) dengan judul “Stres Dan </w:t>
      </w:r>
      <w:proofErr w:type="gramStart"/>
      <w:r w:rsidRPr="0078084C">
        <w:t>Gastritis :</w:t>
      </w:r>
      <w:proofErr w:type="gramEnd"/>
      <w:r w:rsidRPr="0078084C">
        <w:t xml:space="preserve"> Studi Crss Sectional Pada Pasien Di Ruang Rawat Inap Di Wilayah Kerja Upt Puskesmas Bone- Bone Tahun 2018”. Hasil uji statistik dengan chi-square test menunjukkan nilai p = 0.002, karena nilai p &lt; α = 0.05, artinya terdapat hubungan antara stres dengan kejadian gastritis. Hal ini menunjukkan bahwa individu dengan tingkat stress yang tinggi lebih beresiko untuk mengalami gejala gastritis dari pada responden dengan tingkat stres rendah. </w:t>
      </w:r>
    </w:p>
    <w:p w:rsidR="0078084C" w:rsidRPr="0078084C" w:rsidRDefault="0078084C" w:rsidP="0078084C">
      <w:pPr>
        <w:pStyle w:val="BodyText"/>
        <w:spacing w:before="27" w:line="292" w:lineRule="auto"/>
        <w:ind w:right="119"/>
      </w:pPr>
      <w:r w:rsidRPr="0078084C">
        <w:t xml:space="preserve">Menurut Smet dalam Indriana, dkk (2019) sumber-sumber stres antara </w:t>
      </w:r>
      <w:proofErr w:type="gramStart"/>
      <w:r w:rsidRPr="0078084C">
        <w:t>lain</w:t>
      </w:r>
      <w:proofErr w:type="gramEnd"/>
      <w:r w:rsidRPr="0078084C">
        <w:t xml:space="preserve"> yaitu dari dalam diri mapun keluarga. Dari dalam diri sendiri, stres </w:t>
      </w:r>
      <w:proofErr w:type="gramStart"/>
      <w:r w:rsidRPr="0078084C">
        <w:t>akan</w:t>
      </w:r>
      <w:proofErr w:type="gramEnd"/>
      <w:r w:rsidRPr="0078084C">
        <w:t xml:space="preserve"> muncul dalam seseorang melalui penilaian dari kekuatan motivasional yang melawan bila seseorang mengalami konflik. </w:t>
      </w:r>
      <w:proofErr w:type="gramStart"/>
      <w:r w:rsidRPr="0078084C">
        <w:t>Konflik merupakan sumber utama stres.</w:t>
      </w:r>
      <w:proofErr w:type="gramEnd"/>
      <w:r w:rsidRPr="0078084C">
        <w:t xml:space="preserve"> Di dalam keluarga, stres dapat bersumber dari interaksi di antara para anggota keluarga seperti perselisihan dalam masalah keuangan, kehadiran anggota keluarga baru, perasaan saling acuh tak acuh, perbedaan yang tajam dalam menentukan tujuan, kebisingan karena suara radio, televisi atau tape yang dinyalakan dengan suara keras sekali, keluarga yang tinggal di lingkungan yang terlalu sesak, dan kehadiran adik baru. Stresor </w:t>
      </w:r>
      <w:proofErr w:type="gramStart"/>
      <w:r w:rsidRPr="0078084C">
        <w:t>lain</w:t>
      </w:r>
      <w:proofErr w:type="gramEnd"/>
      <w:r w:rsidRPr="0078084C">
        <w:t xml:space="preserve"> dalam keluarga yaitu kehilangan anak yang disayangi akibat bencana alam, kesakitan atau kecelakaan, kematian suami atau istri.</w:t>
      </w:r>
    </w:p>
    <w:p w:rsidR="0078084C" w:rsidRPr="0078084C" w:rsidRDefault="0078084C" w:rsidP="0078084C">
      <w:pPr>
        <w:pStyle w:val="BodyText"/>
        <w:spacing w:before="27" w:line="292" w:lineRule="auto"/>
        <w:ind w:right="119"/>
      </w:pPr>
      <w:proofErr w:type="gramStart"/>
      <w:r w:rsidRPr="0078084C">
        <w:t>Stres memiliki efek negatif melalui mekanisme neuroendokrin terhadap saluran pencernaan sehingga beresiko untuk mengalami gastritis.</w:t>
      </w:r>
      <w:proofErr w:type="gramEnd"/>
      <w:r w:rsidRPr="0078084C">
        <w:t xml:space="preserve"> Produksi asam lambung </w:t>
      </w:r>
      <w:proofErr w:type="gramStart"/>
      <w:r w:rsidRPr="0078084C">
        <w:t>akan</w:t>
      </w:r>
      <w:proofErr w:type="gramEnd"/>
      <w:r w:rsidRPr="0078084C">
        <w:t xml:space="preserve"> meningkat pada keadaan stres, misalnya pada beban kerja berat, panik tergesa-gesa. </w:t>
      </w:r>
      <w:proofErr w:type="gramStart"/>
      <w:r w:rsidRPr="0078084C">
        <w:t xml:space="preserve">Kadar asam lambung yang meningkat dapat mengiritasi mukosa </w:t>
      </w:r>
      <w:r w:rsidRPr="0078084C">
        <w:lastRenderedPageBreak/>
        <w:t>lambung dan jika hal ini dibiarkan maka dapat menyebabkan terjadinya peradangan mukosa lambung atau gastritis (Lewis, 2018).</w:t>
      </w:r>
      <w:proofErr w:type="gramEnd"/>
    </w:p>
    <w:p w:rsidR="0078084C" w:rsidRPr="0078084C" w:rsidRDefault="0078084C" w:rsidP="0078084C">
      <w:pPr>
        <w:pStyle w:val="BodyText"/>
        <w:spacing w:before="27" w:line="292" w:lineRule="auto"/>
        <w:ind w:right="119"/>
      </w:pPr>
      <w:r w:rsidRPr="0078084C">
        <w:t xml:space="preserve">Hal yang </w:t>
      </w:r>
      <w:proofErr w:type="gramStart"/>
      <w:r w:rsidRPr="0078084C">
        <w:t>sama</w:t>
      </w:r>
      <w:proofErr w:type="gramEnd"/>
      <w:r w:rsidRPr="0078084C">
        <w:t xml:space="preserve"> diungkapkan oleh rahmawati dkk (2018) bahwa stres merupakan faktor resiko yang behubungan dengan kekambuhan gastritis. Mayoritas responden berada pada </w:t>
      </w:r>
      <w:proofErr w:type="gramStart"/>
      <w:r w:rsidRPr="0078084C">
        <w:t>usia</w:t>
      </w:r>
      <w:proofErr w:type="gramEnd"/>
      <w:r w:rsidRPr="0078084C">
        <w:t xml:space="preserve"> produktif dengan tuntuan pekerjaan yang besar membuat mereka terkadang mempunyai pola dan frekuensi makan yang tidak teratur sehingga hal tersebut menyebabkan terjadinya gastritis.</w:t>
      </w:r>
    </w:p>
    <w:p w:rsidR="0078084C" w:rsidRPr="0078084C" w:rsidRDefault="0078084C" w:rsidP="0078084C">
      <w:pPr>
        <w:pStyle w:val="BodyText"/>
        <w:spacing w:before="27" w:line="292" w:lineRule="auto"/>
        <w:ind w:right="119"/>
      </w:pPr>
      <w:r w:rsidRPr="0078084C">
        <w:t xml:space="preserve">Menurut Rukmana (2018), stres biasanya diawali dengan perasaan jengkel dan marah, sulit berkonsentrasi, sulit tidur, sering mengalami jantung berdebar-debar saat keadaan cemas, raa sakit kepala sehingga selera makan berkurang. Apabila stres dibiarkan maka tubuh </w:t>
      </w:r>
      <w:proofErr w:type="gramStart"/>
      <w:r w:rsidRPr="0078084C">
        <w:t>akan</w:t>
      </w:r>
      <w:proofErr w:type="gramEnd"/>
      <w:r w:rsidRPr="0078084C">
        <w:t xml:space="preserve"> terbiasa menyesuaikan diri dan bertahan hidup dalam tekanan. </w:t>
      </w:r>
      <w:proofErr w:type="gramStart"/>
      <w:r w:rsidRPr="0078084C">
        <w:t>Kondisiini menyebabkan perubahan fatologis dalam jaringan organ tubuh manusia malalui saraf otonom.</w:t>
      </w:r>
      <w:proofErr w:type="gramEnd"/>
      <w:r w:rsidRPr="0078084C">
        <w:t xml:space="preserve"> Sebagai akibatnya </w:t>
      </w:r>
      <w:proofErr w:type="gramStart"/>
      <w:r w:rsidRPr="0078084C">
        <w:t>akan</w:t>
      </w:r>
      <w:proofErr w:type="gramEnd"/>
      <w:r w:rsidRPr="0078084C">
        <w:t xml:space="preserve"> timbul penyakit adaptasi yang berupa gastritis. </w:t>
      </w:r>
      <w:proofErr w:type="gramStart"/>
      <w:r w:rsidRPr="0078084C">
        <w:t>Oleh karena itu, penderita harus lebih rileks dan menghindari stres, karena stres dapat memproduksi asam lambung yang berlebihan.</w:t>
      </w:r>
      <w:proofErr w:type="gramEnd"/>
    </w:p>
    <w:p w:rsidR="00BD32D5" w:rsidRPr="0078084C" w:rsidRDefault="0078084C" w:rsidP="0078084C">
      <w:pPr>
        <w:pStyle w:val="BodyText"/>
        <w:spacing w:before="27" w:line="292" w:lineRule="auto"/>
        <w:ind w:right="119"/>
        <w:rPr>
          <w:lang w:val="id-ID"/>
        </w:rPr>
      </w:pPr>
      <w:r w:rsidRPr="0078084C">
        <w:t xml:space="preserve">Asumsi peneliti, responden mengalami stres karena merasa beban tekanan pekerja yang berlebihan, beban pekerjaan yang dirasa berat misalnya rutinitas yang dilakukan oleh masyrakat yang sehari- harinya sebagai petani juga mengharuskan untuk tidak memperhatikan pola makan yang baik sibuk dengan kegiatan bertani, sulit tenang setelah marah, kecewa pada keadaan buruk yang menimpa dan menyalahkan orang lain, merasa hubungan dengan orang lain terganggu, merasa kurang dihormati, khawatir dengan masa depan sehingga sulit tidur pada malam hari, malas makan, sakit kepala, dan sering merasa kebingungan. </w:t>
      </w:r>
      <w:proofErr w:type="gramStart"/>
      <w:r w:rsidRPr="0078084C">
        <w:t>Stres pada dasarnya tidak selalu berdampak negatif, karena stres kadang dapat bersifat membantu dan memotivasi seseorang untuk bertingkah laku positif.</w:t>
      </w:r>
      <w:proofErr w:type="gramEnd"/>
      <w:r w:rsidRPr="0078084C">
        <w:t xml:space="preserve"> </w:t>
      </w:r>
      <w:proofErr w:type="gramStart"/>
      <w:r w:rsidRPr="0078084C">
        <w:t>Stres dalam tekanan kerja kadang memotivasi individu untuk lebih giat dan mampu mengatasi masalah yang dihadapi sehingga dapat mengukir prestasi kerja ataupun dalam prestasi pendidikan</w:t>
      </w:r>
      <w:r>
        <w:rPr>
          <w:lang w:val="id-ID"/>
        </w:rPr>
        <w:t>.</w:t>
      </w:r>
      <w:proofErr w:type="gramEnd"/>
    </w:p>
    <w:p w:rsidR="008C1A7D" w:rsidRDefault="008C1A7D" w:rsidP="00BA13FB">
      <w:pPr>
        <w:pStyle w:val="BodyText"/>
        <w:spacing w:before="27" w:line="292" w:lineRule="auto"/>
        <w:ind w:right="119"/>
        <w:rPr>
          <w:lang w:val="id-ID"/>
        </w:rPr>
      </w:pPr>
    </w:p>
    <w:p w:rsidR="0078084C" w:rsidRPr="0078084C" w:rsidRDefault="00BD32D5" w:rsidP="0078084C">
      <w:pPr>
        <w:pStyle w:val="Heading2"/>
        <w:numPr>
          <w:ilvl w:val="1"/>
          <w:numId w:val="2"/>
        </w:numPr>
        <w:tabs>
          <w:tab w:val="left" w:pos="460"/>
          <w:tab w:val="left" w:pos="461"/>
        </w:tabs>
        <w:spacing w:line="248" w:lineRule="exact"/>
        <w:ind w:left="460" w:hanging="34"/>
        <w:jc w:val="left"/>
      </w:pPr>
      <w:r>
        <w:t>Hubungan</w:t>
      </w:r>
      <w:r w:rsidRPr="00936DF7">
        <w:rPr>
          <w:lang w:val="id-ID"/>
        </w:rPr>
        <w:t xml:space="preserve"> </w:t>
      </w:r>
      <w:r w:rsidR="0078084C" w:rsidRPr="0078084C">
        <w:t xml:space="preserve">Konsumsi Obat dengan Kekambuhan Penyakit </w:t>
      </w:r>
      <w:r w:rsidR="0078084C" w:rsidRPr="0078084C">
        <w:rPr>
          <w:i/>
        </w:rPr>
        <w:t>Gastritis</w:t>
      </w:r>
    </w:p>
    <w:p w:rsidR="007238B5" w:rsidRPr="007238B5" w:rsidRDefault="00BD32D5" w:rsidP="007238B5">
      <w:pPr>
        <w:pStyle w:val="BodyText"/>
        <w:spacing w:before="27" w:line="292" w:lineRule="auto"/>
        <w:ind w:right="119"/>
        <w:rPr>
          <w:bCs/>
        </w:rPr>
      </w:pPr>
      <w:r w:rsidRPr="00BD32D5">
        <w:rPr>
          <w:bCs/>
          <w:lang w:val="id-ID"/>
        </w:rPr>
        <w:t xml:space="preserve">Berdasarkan </w:t>
      </w:r>
      <w:r w:rsidR="007238B5" w:rsidRPr="007238B5">
        <w:rPr>
          <w:bCs/>
        </w:rPr>
        <w:t xml:space="preserve">tabel 4.7 diatas menunjukkan bahwa dari 30 responden konsumsi obat sebanyak 22 responden (73.3%), Ya mengalami kekambuhan penyakit </w:t>
      </w:r>
      <w:r w:rsidR="007238B5" w:rsidRPr="007238B5">
        <w:rPr>
          <w:bCs/>
          <w:i/>
        </w:rPr>
        <w:t>Gastritis</w:t>
      </w:r>
      <w:r w:rsidR="007238B5" w:rsidRPr="007238B5">
        <w:rPr>
          <w:bCs/>
        </w:rPr>
        <w:t xml:space="preserve"> berjumlah 17 responden (77.3%), Tidak mengalami kekambuhan penyakit </w:t>
      </w:r>
      <w:r w:rsidR="007238B5" w:rsidRPr="007238B5">
        <w:rPr>
          <w:bCs/>
          <w:i/>
        </w:rPr>
        <w:t>Gastritis</w:t>
      </w:r>
      <w:r w:rsidR="007238B5" w:rsidRPr="007238B5">
        <w:rPr>
          <w:bCs/>
        </w:rPr>
        <w:t xml:space="preserve"> berjumlah 5 responden (22.7%). Sedangkan tidak konsumsi obat sebanyak 8 responden (26.7%), mengalami kekambuhan penyakit </w:t>
      </w:r>
      <w:r w:rsidR="007238B5" w:rsidRPr="007238B5">
        <w:rPr>
          <w:bCs/>
          <w:i/>
        </w:rPr>
        <w:t>Gastritis</w:t>
      </w:r>
      <w:r w:rsidR="007238B5" w:rsidRPr="007238B5">
        <w:rPr>
          <w:bCs/>
        </w:rPr>
        <w:t xml:space="preserve"> berjumlah 2 responden (25.0%), dan tidak mengalami kekambuhan penyakit </w:t>
      </w:r>
      <w:r w:rsidR="007238B5" w:rsidRPr="007238B5">
        <w:rPr>
          <w:bCs/>
          <w:i/>
        </w:rPr>
        <w:t>Gastritis</w:t>
      </w:r>
      <w:r w:rsidR="007238B5" w:rsidRPr="007238B5">
        <w:rPr>
          <w:bCs/>
        </w:rPr>
        <w:t xml:space="preserve"> berjumlah 6 responden (75.0%).</w:t>
      </w:r>
    </w:p>
    <w:p w:rsidR="007238B5" w:rsidRPr="007238B5" w:rsidRDefault="007238B5" w:rsidP="007238B5">
      <w:pPr>
        <w:pStyle w:val="BodyText"/>
        <w:spacing w:before="27" w:line="292" w:lineRule="auto"/>
        <w:ind w:right="119"/>
        <w:rPr>
          <w:bCs/>
        </w:rPr>
      </w:pPr>
      <w:r w:rsidRPr="007238B5">
        <w:rPr>
          <w:bCs/>
        </w:rPr>
        <w:t>Berdasarkan Hasil analisis statistik dengan menggunakan uji</w:t>
      </w:r>
      <w:r w:rsidRPr="007238B5">
        <w:rPr>
          <w:bCs/>
          <w:i/>
        </w:rPr>
        <w:t xml:space="preserve"> Chi Squer </w:t>
      </w:r>
      <w:r w:rsidRPr="007238B5">
        <w:rPr>
          <w:bCs/>
        </w:rPr>
        <w:t xml:space="preserve">diperoleh nilai P </w:t>
      </w:r>
      <w:r w:rsidRPr="007238B5">
        <w:rPr>
          <w:bCs/>
          <w:i/>
        </w:rPr>
        <w:t>value</w:t>
      </w:r>
      <w:r w:rsidRPr="007238B5">
        <w:rPr>
          <w:bCs/>
        </w:rPr>
        <w:t xml:space="preserve"> = 0,009 &lt; 0,05 hal ini menunjukkan bahwa Adanya Hubungan Konsumsi Obat dengan Kekambuhan Penyakit </w:t>
      </w:r>
      <w:r w:rsidRPr="007238B5">
        <w:rPr>
          <w:bCs/>
          <w:i/>
        </w:rPr>
        <w:t>Gastritis</w:t>
      </w:r>
      <w:r w:rsidRPr="007238B5">
        <w:rPr>
          <w:bCs/>
        </w:rPr>
        <w:t xml:space="preserve"> pada Masyarakat di Desa Tawardi Kecamatan Kute Panang Kabupaten Aceh Tengah Tahun 2022.</w:t>
      </w:r>
    </w:p>
    <w:p w:rsidR="007238B5" w:rsidRPr="007238B5" w:rsidRDefault="007238B5" w:rsidP="007238B5">
      <w:pPr>
        <w:pStyle w:val="BodyText"/>
        <w:spacing w:before="27" w:line="292" w:lineRule="auto"/>
        <w:ind w:right="119"/>
        <w:rPr>
          <w:b/>
          <w:bCs/>
        </w:rPr>
      </w:pPr>
      <w:r w:rsidRPr="007238B5">
        <w:rPr>
          <w:bCs/>
        </w:rPr>
        <w:t xml:space="preserve">Yulikustan dalam (Megawati &amp; Nosi, 2019) bahwa Inflammatory Drugs (NSAID) Obat-obatan yang dapat mempengaruhi terjadinya penyakit gastritis antara lain adalah pemakaian obat Nonsteroidal Antiinflammatory Drugs (NSAIDs) antara lain seperti Aspirin Ibuprofen, Naproxen dan Piroxicam dapat menyebabkan peradangan pada lambung dengan </w:t>
      </w:r>
      <w:proofErr w:type="gramStart"/>
      <w:r w:rsidRPr="007238B5">
        <w:rPr>
          <w:bCs/>
        </w:rPr>
        <w:t>cara</w:t>
      </w:r>
      <w:proofErr w:type="gramEnd"/>
      <w:r w:rsidRPr="007238B5">
        <w:rPr>
          <w:bCs/>
        </w:rPr>
        <w:t xml:space="preserve"> mengurangi prostaglandin yang bertugas melindungi dinding lambung. Jika pemakaianya sekali kemungkinan terjadi masalah lambung </w:t>
      </w:r>
      <w:proofErr w:type="gramStart"/>
      <w:r w:rsidRPr="007238B5">
        <w:rPr>
          <w:bCs/>
        </w:rPr>
        <w:t>akan</w:t>
      </w:r>
      <w:proofErr w:type="gramEnd"/>
      <w:r w:rsidRPr="007238B5">
        <w:rPr>
          <w:bCs/>
        </w:rPr>
        <w:t xml:space="preserve"> kecil. </w:t>
      </w:r>
      <w:proofErr w:type="gramStart"/>
      <w:r w:rsidRPr="007238B5">
        <w:rPr>
          <w:bCs/>
        </w:rPr>
        <w:t>Tapi jika pemakaiannya dilakukan secara terus menerus atau berlebihan dapat mengakibatkan gastritis dan peptic ulcer.</w:t>
      </w:r>
      <w:proofErr w:type="gramEnd"/>
    </w:p>
    <w:p w:rsidR="007238B5" w:rsidRPr="007238B5" w:rsidRDefault="007238B5" w:rsidP="007238B5">
      <w:pPr>
        <w:pStyle w:val="BodyText"/>
        <w:spacing w:before="27" w:line="292" w:lineRule="auto"/>
        <w:ind w:right="119"/>
        <w:rPr>
          <w:bCs/>
        </w:rPr>
      </w:pPr>
      <w:r w:rsidRPr="007238B5">
        <w:rPr>
          <w:bCs/>
        </w:rPr>
        <w:t xml:space="preserve">Gastritis dapat disebabkan oleh penggunaan obat-obatan tertentu seperti anti </w:t>
      </w:r>
      <w:proofErr w:type="gramStart"/>
      <w:r w:rsidRPr="007238B5">
        <w:rPr>
          <w:bCs/>
        </w:rPr>
        <w:t>nyeri(</w:t>
      </w:r>
      <w:proofErr w:type="gramEnd"/>
      <w:r w:rsidRPr="007238B5">
        <w:rPr>
          <w:bCs/>
        </w:rPr>
        <w:t xml:space="preserve">aspirin, piroxicam, paracetamol), anti inflamasi nonsteroid (OAINS), antibiotik, suplemen, dan menelan zat kimia seperti alkohol. Beberapa obat menyebabkan efek samping pada saluran cerna, sehingga mengiritasi mukosa lambung dan menghambat pengeluaran </w:t>
      </w:r>
      <w:proofErr w:type="gramStart"/>
      <w:r w:rsidRPr="007238B5">
        <w:rPr>
          <w:bCs/>
        </w:rPr>
        <w:t>kadar</w:t>
      </w:r>
      <w:proofErr w:type="gramEnd"/>
      <w:r w:rsidRPr="007238B5">
        <w:rPr>
          <w:bCs/>
        </w:rPr>
        <w:t xml:space="preserve"> prostaglandin untuk memunculkan nyeri (Santosa, 2018).</w:t>
      </w:r>
    </w:p>
    <w:p w:rsidR="007238B5" w:rsidRPr="007238B5" w:rsidRDefault="007238B5" w:rsidP="007238B5">
      <w:pPr>
        <w:pStyle w:val="BodyText"/>
        <w:spacing w:before="27" w:line="292" w:lineRule="auto"/>
        <w:ind w:right="119"/>
        <w:rPr>
          <w:bCs/>
        </w:rPr>
      </w:pPr>
      <w:proofErr w:type="gramStart"/>
      <w:r w:rsidRPr="007238B5">
        <w:rPr>
          <w:bCs/>
        </w:rPr>
        <w:t>Obat OAINS merupakan golongan obat besar yang menghambat pengeluaran prostaglandin dari asam arakhidonat.</w:t>
      </w:r>
      <w:proofErr w:type="gramEnd"/>
      <w:r w:rsidRPr="007238B5">
        <w:rPr>
          <w:bCs/>
        </w:rPr>
        <w:t xml:space="preserve"> </w:t>
      </w:r>
      <w:proofErr w:type="gramStart"/>
      <w:r w:rsidRPr="007238B5">
        <w:rPr>
          <w:bCs/>
        </w:rPr>
        <w:t>Prostaglandin salah satu faktor defensif yang sangat penting, selain menghambat produksi prostaglandin, aspirin, dan obat anti inflamasi nonsteroid dapat merusak mukosa secara menyeluruh, ini terjadi karena kandungan asam dalam obat bersifat korosif sehingga merusak sel epitel mukosa dan mengakibatkan gastritis dan ulkus peptikum.</w:t>
      </w:r>
      <w:proofErr w:type="gramEnd"/>
      <w:r w:rsidRPr="007238B5">
        <w:rPr>
          <w:bCs/>
        </w:rPr>
        <w:t xml:space="preserve"> </w:t>
      </w:r>
      <w:proofErr w:type="gramStart"/>
      <w:r w:rsidRPr="007238B5">
        <w:rPr>
          <w:bCs/>
        </w:rPr>
        <w:t xml:space="preserve">Obat OAINS merupakan kelompok obat paling sering </w:t>
      </w:r>
      <w:r w:rsidRPr="007238B5">
        <w:rPr>
          <w:bCs/>
        </w:rPr>
        <w:lastRenderedPageBreak/>
        <w:t>dikonsumsi untuk mendapatkan efek analgetik, antipiretik (demam), dan anti inflamasi (peradangan).</w:t>
      </w:r>
      <w:proofErr w:type="gramEnd"/>
      <w:r w:rsidRPr="007238B5">
        <w:rPr>
          <w:bCs/>
        </w:rPr>
        <w:t xml:space="preserve"> </w:t>
      </w:r>
      <w:proofErr w:type="gramStart"/>
      <w:r w:rsidRPr="007238B5">
        <w:rPr>
          <w:bCs/>
        </w:rPr>
        <w:t>Biasanya digunakan sebagai obat peradangan di sekitar sendi seperti artritis reumatoid dan gout artritis.</w:t>
      </w:r>
      <w:proofErr w:type="gramEnd"/>
      <w:r w:rsidRPr="007238B5">
        <w:rPr>
          <w:bCs/>
        </w:rPr>
        <w:t xml:space="preserve"> </w:t>
      </w:r>
      <w:proofErr w:type="gramStart"/>
      <w:r w:rsidRPr="007238B5">
        <w:rPr>
          <w:bCs/>
        </w:rPr>
        <w:t>Obat ini termasuk kelompok obat heterogen, bahkan beberapa obat sangat berbeda secara kimia (Rosniyanti, 2019).</w:t>
      </w:r>
      <w:proofErr w:type="gramEnd"/>
      <w:r w:rsidRPr="007238B5">
        <w:rPr>
          <w:bCs/>
        </w:rPr>
        <w:t xml:space="preserve"> </w:t>
      </w:r>
    </w:p>
    <w:p w:rsidR="007238B5" w:rsidRPr="007238B5" w:rsidRDefault="007238B5" w:rsidP="007238B5">
      <w:pPr>
        <w:pStyle w:val="BodyText"/>
        <w:spacing w:before="27" w:line="292" w:lineRule="auto"/>
        <w:ind w:right="119"/>
        <w:rPr>
          <w:bCs/>
        </w:rPr>
      </w:pPr>
      <w:proofErr w:type="gramStart"/>
      <w:r w:rsidRPr="007238B5">
        <w:rPr>
          <w:bCs/>
        </w:rPr>
        <w:t>Hal ini sesuai dengan penelitian yang dilakukan oleh Wicaksono dkk (2022) dengan judul “Faktor-Faktor Berhubungan Dengan Kekambuhan Gastritis Di Puskesmas Bangsal”.</w:t>
      </w:r>
      <w:proofErr w:type="gramEnd"/>
      <w:r w:rsidRPr="007238B5">
        <w:rPr>
          <w:bCs/>
        </w:rPr>
        <w:t xml:space="preserve"> Berdasarkan hasil penelitian ini diperoleh koefisien hubungan antara faktor pola makan dengan frekuensi kekambuhan gastritis nilai p- value sebesar 0,002 &lt; 0</w:t>
      </w:r>
      <w:proofErr w:type="gramStart"/>
      <w:r w:rsidRPr="007238B5">
        <w:rPr>
          <w:bCs/>
        </w:rPr>
        <w:t>,05</w:t>
      </w:r>
      <w:proofErr w:type="gramEnd"/>
      <w:r w:rsidRPr="007238B5">
        <w:rPr>
          <w:bCs/>
        </w:rPr>
        <w:t>. Hubungan antara faktor stres dengan frekuensi kekambuhan gastritis nilai p- value sebesar 0,023 &lt; 0</w:t>
      </w:r>
      <w:proofErr w:type="gramStart"/>
      <w:r w:rsidRPr="007238B5">
        <w:rPr>
          <w:bCs/>
        </w:rPr>
        <w:t>,05</w:t>
      </w:r>
      <w:proofErr w:type="gramEnd"/>
      <w:r w:rsidRPr="007238B5">
        <w:rPr>
          <w:bCs/>
        </w:rPr>
        <w:t xml:space="preserve">. </w:t>
      </w:r>
      <w:proofErr w:type="gramStart"/>
      <w:r w:rsidRPr="007238B5">
        <w:rPr>
          <w:bCs/>
        </w:rPr>
        <w:t>hubungan</w:t>
      </w:r>
      <w:proofErr w:type="gramEnd"/>
      <w:r w:rsidRPr="007238B5">
        <w:rPr>
          <w:bCs/>
        </w:rPr>
        <w:t xml:space="preserve"> antara faktor konsumsi obat dengan frekuensi kekambuhan gastritis nilai p- value sebesar 0,012 &lt; 0,05.</w:t>
      </w:r>
    </w:p>
    <w:p w:rsidR="007238B5" w:rsidRPr="007238B5" w:rsidRDefault="007238B5" w:rsidP="007238B5">
      <w:pPr>
        <w:pStyle w:val="BodyText"/>
        <w:spacing w:before="27" w:line="292" w:lineRule="auto"/>
        <w:ind w:right="119"/>
        <w:rPr>
          <w:bCs/>
        </w:rPr>
      </w:pPr>
      <w:proofErr w:type="gramStart"/>
      <w:r w:rsidRPr="007238B5">
        <w:rPr>
          <w:bCs/>
        </w:rPr>
        <w:t>Hal ini dikuatkan oleh Ardian (2018) Konsumsi obat-obatan anti inflamasi nonsteroid dapat memicu kenaikan produksi asam lambung karena terjadi difusi balik ion hydrogen ke epitel lambung.</w:t>
      </w:r>
      <w:proofErr w:type="gramEnd"/>
      <w:r w:rsidRPr="007238B5">
        <w:rPr>
          <w:bCs/>
        </w:rPr>
        <w:t xml:space="preserve"> </w:t>
      </w:r>
      <w:proofErr w:type="gramStart"/>
      <w:r w:rsidRPr="007238B5">
        <w:rPr>
          <w:bCs/>
        </w:rPr>
        <w:t>Sehingga mengakibatkan dinding mukosa lambung mengalami iritasi dan derajat keasaman pada lambung meningkat.</w:t>
      </w:r>
      <w:proofErr w:type="gramEnd"/>
    </w:p>
    <w:p w:rsidR="00936DF7" w:rsidRPr="00BA13FB" w:rsidRDefault="007238B5" w:rsidP="007238B5">
      <w:pPr>
        <w:pStyle w:val="BodyText"/>
        <w:spacing w:before="27" w:line="292" w:lineRule="auto"/>
        <w:ind w:right="119"/>
        <w:rPr>
          <w:bCs/>
          <w:lang w:val="id-ID"/>
        </w:rPr>
      </w:pPr>
      <w:proofErr w:type="gramStart"/>
      <w:r w:rsidRPr="007238B5">
        <w:rPr>
          <w:bCs/>
        </w:rPr>
        <w:t>Asumsi peneliti, bahwa semakin besar frekuensi seseorang mengkonsumsi obat-obatan maka semakin besar pula potensi seseorang untuk menderita gastritis, begitu pula sebaliknya.</w:t>
      </w:r>
      <w:proofErr w:type="gramEnd"/>
      <w:r w:rsidRPr="007238B5">
        <w:rPr>
          <w:bCs/>
        </w:rPr>
        <w:t xml:space="preserve"> </w:t>
      </w:r>
      <w:proofErr w:type="gramStart"/>
      <w:r w:rsidRPr="007238B5">
        <w:rPr>
          <w:bCs/>
        </w:rPr>
        <w:t>Semakin kecil frekuensi seseorang dalam mengkonsumsi obat-obatan maka semakin kecil potensi orang tersebut untuk menderita gastritis.Sehingga peneliti menyimpulkan bahwa ada pengaruh mengkonsumsi obat-obatan terhadap kejadian gastritis pada remaja.</w:t>
      </w:r>
      <w:proofErr w:type="gramEnd"/>
      <w:r w:rsidRPr="007238B5">
        <w:rPr>
          <w:bCs/>
        </w:rPr>
        <w:t xml:space="preserve"> </w:t>
      </w:r>
      <w:proofErr w:type="gramStart"/>
      <w:r w:rsidRPr="007238B5">
        <w:rPr>
          <w:bCs/>
        </w:rPr>
        <w:t>Meminum obat sakit kepada karena pada saat gastritis kambuh yang dirasakan responden justru rasa sakit kepala.</w:t>
      </w:r>
      <w:proofErr w:type="gramEnd"/>
      <w:r w:rsidRPr="007238B5">
        <w:rPr>
          <w:bCs/>
        </w:rPr>
        <w:t xml:space="preserve"> </w:t>
      </w:r>
      <w:proofErr w:type="gramStart"/>
      <w:r w:rsidRPr="007238B5">
        <w:rPr>
          <w:bCs/>
        </w:rPr>
        <w:t>Efek samping obat pusing aspirin dapat menyebabkan mulas dan iritasi perut, seperti mual, muntah dan gangguan pencernaan.</w:t>
      </w:r>
      <w:proofErr w:type="gramEnd"/>
      <w:r w:rsidRPr="007238B5">
        <w:rPr>
          <w:bCs/>
        </w:rPr>
        <w:t xml:space="preserve"> </w:t>
      </w:r>
      <w:proofErr w:type="gramStart"/>
      <w:r w:rsidRPr="007238B5">
        <w:rPr>
          <w:bCs/>
        </w:rPr>
        <w:t>Ini adalah efek samping aspirin yang umum, tetapi bisa menyebabkan masalah kesehatan yang serius.</w:t>
      </w:r>
      <w:proofErr w:type="gramEnd"/>
      <w:r w:rsidRPr="007238B5">
        <w:rPr>
          <w:bCs/>
        </w:rPr>
        <w:t xml:space="preserve"> </w:t>
      </w:r>
      <w:proofErr w:type="gramStart"/>
      <w:r w:rsidRPr="007238B5">
        <w:rPr>
          <w:bCs/>
        </w:rPr>
        <w:t>Responden cenderung memiliki kebiasaan meminum obat pusing tersebut yang dapat memicu iritasi pada lambung.</w:t>
      </w:r>
      <w:proofErr w:type="gramEnd"/>
      <w:r w:rsidRPr="007238B5">
        <w:rPr>
          <w:bCs/>
        </w:rPr>
        <w:t xml:space="preserve"> </w:t>
      </w:r>
      <w:proofErr w:type="gramStart"/>
      <w:r w:rsidRPr="007238B5">
        <w:rPr>
          <w:bCs/>
        </w:rPr>
        <w:t>sehingga</w:t>
      </w:r>
      <w:proofErr w:type="gramEnd"/>
      <w:r w:rsidRPr="007238B5">
        <w:rPr>
          <w:bCs/>
        </w:rPr>
        <w:t xml:space="preserve"> responden mengalami asam lambung naik</w:t>
      </w:r>
      <w:r w:rsidR="00BA13FB">
        <w:rPr>
          <w:bCs/>
          <w:lang w:val="id-ID"/>
        </w:rPr>
        <w:t>.</w:t>
      </w:r>
    </w:p>
    <w:p w:rsidR="006E7AC5" w:rsidRDefault="006E7AC5" w:rsidP="00936DF7">
      <w:pPr>
        <w:pStyle w:val="BodyText"/>
        <w:spacing w:before="27" w:line="292" w:lineRule="auto"/>
        <w:ind w:right="119"/>
        <w:rPr>
          <w:bCs/>
          <w:lang w:val="id-ID"/>
        </w:rPr>
      </w:pPr>
    </w:p>
    <w:p w:rsidR="00C30571" w:rsidRDefault="0038321F">
      <w:pPr>
        <w:spacing w:line="272" w:lineRule="exact"/>
        <w:ind w:left="460"/>
        <w:rPr>
          <w:rFonts w:ascii="Times New Roman"/>
          <w:b/>
          <w:sz w:val="24"/>
        </w:rPr>
      </w:pPr>
      <w:r w:rsidRPr="000C79A9">
        <w:rPr>
          <w:rFonts w:ascii="Times New Roman"/>
          <w:b/>
          <w:sz w:val="20"/>
          <w:szCs w:val="20"/>
        </w:rPr>
        <w:t>Kesimpulan</w:t>
      </w:r>
    </w:p>
    <w:p w:rsidR="00BD32D5" w:rsidRPr="00BD32D5" w:rsidRDefault="00BD32D5" w:rsidP="00BD32D5">
      <w:pPr>
        <w:pStyle w:val="BodyText"/>
        <w:spacing w:line="292" w:lineRule="auto"/>
        <w:ind w:right="117"/>
        <w:rPr>
          <w:w w:val="105"/>
        </w:rPr>
      </w:pPr>
      <w:r w:rsidRPr="00BD32D5">
        <w:rPr>
          <w:w w:val="105"/>
        </w:rPr>
        <w:t>Berdasarkan</w:t>
      </w:r>
      <w:r w:rsidR="00BA13FB" w:rsidRPr="00BA13FB">
        <w:rPr>
          <w:w w:val="105"/>
        </w:rPr>
        <w:t xml:space="preserve"> </w:t>
      </w:r>
      <w:r w:rsidR="007238B5" w:rsidRPr="007238B5">
        <w:rPr>
          <w:w w:val="105"/>
        </w:rPr>
        <w:t xml:space="preserve">hasil penelitian yang telah di lakukan pada tanggal 06 s/d 14 Oktober 2022 jumlah 30 responden, penelitian ini dilakukan untuk mengetahui Faktor-Faktor yang Berhubungan dengan Kekambuhan Penyakit </w:t>
      </w:r>
      <w:r w:rsidR="007238B5" w:rsidRPr="007238B5">
        <w:rPr>
          <w:i/>
          <w:w w:val="105"/>
        </w:rPr>
        <w:t>Gastritis</w:t>
      </w:r>
      <w:r w:rsidR="007238B5" w:rsidRPr="007238B5">
        <w:rPr>
          <w:w w:val="105"/>
        </w:rPr>
        <w:t xml:space="preserve"> pada Masyarakat di Desa Tawardi Kecamatan Kute Panang Kabupaten Aceh Tengah Tahun 2022 yaitu</w:t>
      </w:r>
      <w:r w:rsidRPr="00BD32D5">
        <w:rPr>
          <w:w w:val="105"/>
        </w:rPr>
        <w:t>:</w:t>
      </w:r>
    </w:p>
    <w:p w:rsidR="007238B5" w:rsidRPr="007238B5" w:rsidRDefault="007238B5" w:rsidP="007238B5">
      <w:pPr>
        <w:pStyle w:val="BodyText"/>
        <w:numPr>
          <w:ilvl w:val="0"/>
          <w:numId w:val="7"/>
        </w:numPr>
        <w:spacing w:line="292" w:lineRule="auto"/>
        <w:ind w:right="117" w:hanging="294"/>
        <w:rPr>
          <w:w w:val="105"/>
        </w:rPr>
      </w:pPr>
      <w:r w:rsidRPr="007238B5">
        <w:rPr>
          <w:w w:val="105"/>
          <w:lang w:val="id-ID"/>
        </w:rPr>
        <w:t>Berdasarkan Hasil analisis statistik dengan menggunakan uji Chi Squer diperoleh nilai P value = 0,002 &lt; 0,05 hal ini menunjukkan bahwa adanya Hubungan Pola Makan dengan Kekambuhan Penyakit Gastritis pada Masyarakat di Desa Tawardi Kecamatan Kute Panang Kabupaten Aceh Tengah Tahun 2022.</w:t>
      </w:r>
    </w:p>
    <w:p w:rsidR="007238B5" w:rsidRPr="007238B5" w:rsidRDefault="007238B5" w:rsidP="007238B5">
      <w:pPr>
        <w:pStyle w:val="BodyText"/>
        <w:numPr>
          <w:ilvl w:val="0"/>
          <w:numId w:val="7"/>
        </w:numPr>
        <w:spacing w:line="292" w:lineRule="auto"/>
        <w:ind w:right="117" w:hanging="294"/>
        <w:rPr>
          <w:w w:val="105"/>
        </w:rPr>
      </w:pPr>
      <w:r w:rsidRPr="007238B5">
        <w:rPr>
          <w:w w:val="105"/>
          <w:lang w:val="id-ID"/>
        </w:rPr>
        <w:t>Berdasarkan Hasil analisis statistik dengan menggunakan uji Chi Squer diperoleh nilai P value = 0,061 &lt; 0,05 hal ini menunjukkan bahwa Adanya Hubungan Stres dengan Kekambuhan Penyakit Gastritis pada Masyarakat di Desa Tawardi Kecamatan Kute Panang Kabupaten Aceh Tengah Tahun 2022.</w:t>
      </w:r>
    </w:p>
    <w:p w:rsidR="008C1A7D" w:rsidRPr="007238B5" w:rsidRDefault="007238B5" w:rsidP="007238B5">
      <w:pPr>
        <w:pStyle w:val="BodyText"/>
        <w:numPr>
          <w:ilvl w:val="0"/>
          <w:numId w:val="7"/>
        </w:numPr>
        <w:spacing w:line="292" w:lineRule="auto"/>
        <w:ind w:right="117" w:hanging="294"/>
        <w:rPr>
          <w:w w:val="105"/>
        </w:rPr>
      </w:pPr>
      <w:r w:rsidRPr="007238B5">
        <w:rPr>
          <w:w w:val="105"/>
          <w:lang w:val="id-ID"/>
        </w:rPr>
        <w:t>Berdasarkan Hasil analisis statistik dengan menggunakan uji Chi Squer diperoleh nilai P value = 0,009 &lt; 0,05 hal ini menunjukkan bahwa Adanya Hubungan Konsumsi Obat dengan Kekambuhan Penyakit Gastritis pada Masyarakat di Desa Tawardi Kecamatan Kute Panang Kabupaten Aceh Tengah Tahun 2022.</w:t>
      </w:r>
    </w:p>
    <w:p w:rsidR="00015AD6" w:rsidRPr="00015AD6" w:rsidRDefault="00015AD6" w:rsidP="00BD32D5">
      <w:pPr>
        <w:pStyle w:val="BodyText"/>
        <w:spacing w:line="292" w:lineRule="auto"/>
        <w:ind w:left="709" w:right="117" w:firstLine="0"/>
        <w:rPr>
          <w:w w:val="105"/>
        </w:rPr>
      </w:pPr>
    </w:p>
    <w:p w:rsidR="006E7AC5" w:rsidRPr="006E7AC5" w:rsidRDefault="006E7AC5">
      <w:pPr>
        <w:spacing w:line="292" w:lineRule="auto"/>
        <w:jc w:val="both"/>
        <w:rPr>
          <w:sz w:val="20"/>
          <w:lang w:val="id-ID"/>
        </w:rPr>
        <w:sectPr w:rsidR="006E7AC5" w:rsidRPr="006E7AC5">
          <w:pgSz w:w="12240" w:h="15840"/>
          <w:pgMar w:top="1360" w:right="1320" w:bottom="280" w:left="980" w:header="720" w:footer="720" w:gutter="0"/>
          <w:cols w:space="720"/>
        </w:sectPr>
      </w:pPr>
    </w:p>
    <w:p w:rsidR="00015AD6" w:rsidRDefault="00015AD6" w:rsidP="00015AD6">
      <w:pPr>
        <w:pStyle w:val="Heading2"/>
        <w:spacing w:line="240" w:lineRule="auto"/>
        <w:ind w:firstLine="0"/>
      </w:pPr>
      <w:r>
        <w:lastRenderedPageBreak/>
        <w:t>Saran</w:t>
      </w:r>
    </w:p>
    <w:p w:rsidR="00015AD6" w:rsidRPr="008C1A7D" w:rsidRDefault="008C1A7D" w:rsidP="00015AD6">
      <w:pPr>
        <w:pStyle w:val="BodyText"/>
        <w:spacing w:before="31" w:line="292" w:lineRule="auto"/>
        <w:ind w:right="128" w:firstLine="0"/>
        <w:rPr>
          <w:b/>
          <w:i/>
          <w:lang w:val="id-ID"/>
        </w:rPr>
      </w:pPr>
      <w:r w:rsidRPr="008C1A7D">
        <w:t>Berdasarkan kesimpulan yang telah didapatkan maka saran yang diajukan pada penelitian ini sebagai berikut</w:t>
      </w:r>
      <w:r>
        <w:rPr>
          <w:lang w:val="id-ID"/>
        </w:rPr>
        <w:t>:</w:t>
      </w:r>
    </w:p>
    <w:p w:rsidR="007238B5" w:rsidRPr="007238B5" w:rsidRDefault="007238B5" w:rsidP="007238B5">
      <w:pPr>
        <w:pStyle w:val="BodyText"/>
        <w:numPr>
          <w:ilvl w:val="0"/>
          <w:numId w:val="8"/>
        </w:numPr>
        <w:spacing w:before="31" w:line="292" w:lineRule="auto"/>
        <w:ind w:right="128" w:hanging="294"/>
      </w:pPr>
      <w:r>
        <w:rPr>
          <w:lang w:val="id-ID"/>
        </w:rPr>
        <w:t xml:space="preserve">Bagi </w:t>
      </w:r>
      <w:r w:rsidRPr="007238B5">
        <w:t>Instansi Kesehatan</w:t>
      </w:r>
    </w:p>
    <w:p w:rsidR="007238B5" w:rsidRPr="007238B5" w:rsidRDefault="007238B5" w:rsidP="007238B5">
      <w:pPr>
        <w:pStyle w:val="BodyText"/>
        <w:spacing w:before="31" w:line="292" w:lineRule="auto"/>
        <w:ind w:left="720" w:right="128" w:firstLine="0"/>
      </w:pPr>
      <w:r w:rsidRPr="007238B5">
        <w:rPr>
          <w:rFonts w:ascii="Times New Roman" w:hAnsi="Times New Roman" w:cs="Times New Roman"/>
        </w:rPr>
        <w:t>Dengan adanya penelitian ini diharapkan dapat menjadi pertimbangan  untuk melibatkan petugas promosi kesehatan dalam memberikan penyuluhan dan masukan dan pertimbangan kepada Puskesmas dan tetap melaksanakan Program Puskesmas yaitu Surveilans Penyakit Tidak Menular Berbasis Puskesmas</w:t>
      </w:r>
      <w:r w:rsidRPr="007238B5">
        <w:rPr>
          <w:rFonts w:ascii="Times New Roman" w:eastAsia="Calibri" w:hAnsi="Times New Roman" w:cs="Times New Roman"/>
        </w:rPr>
        <w:t xml:space="preserve"> sehingga semua Penyakit Tidak Menular dapat terdeteksi diwillayah kerjanya.</w:t>
      </w:r>
    </w:p>
    <w:p w:rsidR="007238B5" w:rsidRPr="007238B5" w:rsidRDefault="007238B5" w:rsidP="007238B5">
      <w:pPr>
        <w:pStyle w:val="BodyText"/>
        <w:numPr>
          <w:ilvl w:val="0"/>
          <w:numId w:val="8"/>
        </w:numPr>
        <w:spacing w:before="31" w:line="292" w:lineRule="auto"/>
        <w:ind w:right="128" w:hanging="294"/>
      </w:pPr>
      <w:r w:rsidRPr="007238B5">
        <w:t>Bagi Responden</w:t>
      </w:r>
    </w:p>
    <w:p w:rsidR="007238B5" w:rsidRPr="007238B5" w:rsidRDefault="007238B5" w:rsidP="007238B5">
      <w:pPr>
        <w:pStyle w:val="BodyText"/>
        <w:spacing w:before="31" w:line="292" w:lineRule="auto"/>
        <w:ind w:left="720" w:right="128" w:firstLine="0"/>
      </w:pPr>
      <w:proofErr w:type="gramStart"/>
      <w:r w:rsidRPr="007238B5">
        <w:t xml:space="preserve">Diharapkan dengan adanya penelitian ini dapat membawa manfaat kepada masyarakat khususnya untuk masyarakat yang ada di Tawardi Kecamatan Kute Panang Kabupaten Aceh Tengah serta memberikan pengetahuan baru tentang Kekambuhan Penyakit </w:t>
      </w:r>
      <w:r w:rsidRPr="007238B5">
        <w:rPr>
          <w:i/>
        </w:rPr>
        <w:t>Gastritis</w:t>
      </w:r>
      <w:r w:rsidRPr="007238B5">
        <w:t>.</w:t>
      </w:r>
      <w:proofErr w:type="gramEnd"/>
    </w:p>
    <w:p w:rsidR="007238B5" w:rsidRPr="007238B5" w:rsidRDefault="007238B5" w:rsidP="007238B5">
      <w:pPr>
        <w:pStyle w:val="BodyText"/>
        <w:numPr>
          <w:ilvl w:val="0"/>
          <w:numId w:val="8"/>
        </w:numPr>
        <w:spacing w:before="31" w:line="292" w:lineRule="auto"/>
        <w:ind w:right="128" w:hanging="294"/>
      </w:pPr>
      <w:r w:rsidRPr="007238B5">
        <w:t>Tempat Penelitian</w:t>
      </w:r>
    </w:p>
    <w:p w:rsidR="007238B5" w:rsidRPr="007238B5" w:rsidRDefault="007238B5" w:rsidP="007238B5">
      <w:pPr>
        <w:pStyle w:val="BodyText"/>
        <w:spacing w:before="31" w:line="292" w:lineRule="auto"/>
        <w:ind w:left="720" w:right="128" w:firstLine="0"/>
      </w:pPr>
      <w:proofErr w:type="gramStart"/>
      <w:r w:rsidRPr="007238B5">
        <w:t>Diharapkan penelitian ini dapat memberikan manfaat bagi masyarakat di Desa Tawardi Kecamatan Kute Panang Kabupaten Aceh Tengah.</w:t>
      </w:r>
      <w:proofErr w:type="gramEnd"/>
    </w:p>
    <w:p w:rsidR="007238B5" w:rsidRPr="007238B5" w:rsidRDefault="007238B5" w:rsidP="007238B5">
      <w:pPr>
        <w:pStyle w:val="BodyText"/>
        <w:numPr>
          <w:ilvl w:val="0"/>
          <w:numId w:val="8"/>
        </w:numPr>
        <w:spacing w:before="31" w:line="292" w:lineRule="auto"/>
        <w:ind w:right="128" w:hanging="294"/>
      </w:pPr>
      <w:r w:rsidRPr="007238B5">
        <w:t>Bagi Institusi Pendidikan</w:t>
      </w:r>
    </w:p>
    <w:p w:rsidR="007238B5" w:rsidRPr="007238B5" w:rsidRDefault="007238B5" w:rsidP="007238B5">
      <w:pPr>
        <w:pStyle w:val="BodyText"/>
        <w:spacing w:before="31" w:line="292" w:lineRule="auto"/>
        <w:ind w:left="720" w:right="128" w:firstLine="0"/>
      </w:pPr>
      <w:r w:rsidRPr="007238B5">
        <w:t>Dengan adanya penelitian ini, agar bermanfaat bagi peneliti selanjutnya, hasil penelitian ini bisa digunakan sebagai bahan perbandingan dan referensi untuk penelitian, dan sebagai bahan pertimbangan untuk lebih memperdalam penelitian selanjutnya dengan menggunakan metode yang lain.</w:t>
      </w:r>
    </w:p>
    <w:p w:rsidR="007238B5" w:rsidRDefault="007238B5">
      <w:pPr>
        <w:pStyle w:val="Heading2"/>
        <w:spacing w:before="60" w:line="240" w:lineRule="auto"/>
        <w:ind w:firstLine="0"/>
        <w:rPr>
          <w:lang w:val="id-ID"/>
        </w:rPr>
      </w:pPr>
    </w:p>
    <w:p w:rsidR="00C30571" w:rsidRDefault="0038321F">
      <w:pPr>
        <w:pStyle w:val="Heading2"/>
        <w:spacing w:before="60" w:line="240" w:lineRule="auto"/>
        <w:ind w:firstLine="0"/>
      </w:pPr>
      <w:r>
        <w:t>DAFTAR</w:t>
      </w:r>
      <w:r>
        <w:rPr>
          <w:spacing w:val="-4"/>
        </w:rPr>
        <w:t xml:space="preserve"> </w:t>
      </w:r>
      <w:r>
        <w:t>PUSTAKA</w:t>
      </w:r>
    </w:p>
    <w:p w:rsidR="00D30446" w:rsidRPr="004C34E9" w:rsidRDefault="004C34E9" w:rsidP="00D30446">
      <w:pPr>
        <w:pStyle w:val="ListParagraph"/>
        <w:numPr>
          <w:ilvl w:val="0"/>
          <w:numId w:val="1"/>
        </w:numPr>
        <w:tabs>
          <w:tab w:val="left" w:pos="1181"/>
        </w:tabs>
        <w:spacing w:before="115"/>
        <w:ind w:hanging="361"/>
        <w:jc w:val="both"/>
        <w:rPr>
          <w:sz w:val="20"/>
        </w:rPr>
      </w:pPr>
      <w:r>
        <w:rPr>
          <w:sz w:val="20"/>
        </w:rPr>
        <w:t>Andriani</w:t>
      </w:r>
      <w:r w:rsidR="00546667">
        <w:rPr>
          <w:sz w:val="20"/>
          <w:lang w:val="id-ID"/>
        </w:rPr>
        <w:t xml:space="preserve">, Dina. </w:t>
      </w:r>
      <w:r w:rsidR="00546667" w:rsidRPr="00546667">
        <w:rPr>
          <w:sz w:val="20"/>
        </w:rPr>
        <w:t>Faktor–Faktor Yang Berhubungan Dengan Kejadian Gastritis Pada Pasien Yang Berobat Di Puskesmas</w:t>
      </w:r>
      <w:r w:rsidR="00546667">
        <w:rPr>
          <w:sz w:val="20"/>
          <w:lang w:val="id-ID"/>
        </w:rPr>
        <w:t>.</w:t>
      </w:r>
      <w:r w:rsidR="00546667" w:rsidRPr="004C34E9">
        <w:rPr>
          <w:sz w:val="20"/>
        </w:rPr>
        <w:t xml:space="preserve"> </w:t>
      </w:r>
      <w:r w:rsidRPr="004C34E9">
        <w:rPr>
          <w:sz w:val="20"/>
        </w:rPr>
        <w:t>2019</w:t>
      </w:r>
    </w:p>
    <w:p w:rsidR="004C34E9" w:rsidRPr="00D30446" w:rsidRDefault="00546667" w:rsidP="00D30446">
      <w:pPr>
        <w:pStyle w:val="ListParagraph"/>
        <w:numPr>
          <w:ilvl w:val="0"/>
          <w:numId w:val="1"/>
        </w:numPr>
        <w:tabs>
          <w:tab w:val="left" w:pos="1181"/>
        </w:tabs>
        <w:spacing w:before="115"/>
        <w:ind w:hanging="361"/>
        <w:jc w:val="both"/>
        <w:rPr>
          <w:sz w:val="20"/>
        </w:rPr>
      </w:pPr>
      <w:r w:rsidRPr="00546667">
        <w:rPr>
          <w:sz w:val="20"/>
        </w:rPr>
        <w:t>Azer, S. A., &amp; Akhondi, H. Gastritis. StatPearls</w:t>
      </w:r>
      <w:r>
        <w:rPr>
          <w:sz w:val="20"/>
          <w:lang w:val="id-ID"/>
        </w:rPr>
        <w:t>.</w:t>
      </w:r>
      <w:r w:rsidR="004C34E9" w:rsidRPr="004C34E9">
        <w:rPr>
          <w:sz w:val="20"/>
        </w:rPr>
        <w:t xml:space="preserve"> 2020</w:t>
      </w:r>
    </w:p>
    <w:p w:rsidR="00D30446" w:rsidRPr="00D30446" w:rsidRDefault="00146540" w:rsidP="00D30446">
      <w:pPr>
        <w:pStyle w:val="ListParagraph"/>
        <w:numPr>
          <w:ilvl w:val="0"/>
          <w:numId w:val="1"/>
        </w:numPr>
        <w:tabs>
          <w:tab w:val="left" w:pos="1181"/>
        </w:tabs>
        <w:spacing w:before="115"/>
        <w:ind w:hanging="361"/>
        <w:jc w:val="both"/>
        <w:rPr>
          <w:sz w:val="20"/>
        </w:rPr>
      </w:pPr>
      <w:r>
        <w:rPr>
          <w:sz w:val="20"/>
        </w:rPr>
        <w:t>Notoatmodjo, S.</w:t>
      </w:r>
      <w:r>
        <w:rPr>
          <w:sz w:val="20"/>
          <w:lang w:val="id-ID"/>
        </w:rPr>
        <w:t xml:space="preserve"> </w:t>
      </w:r>
      <w:r w:rsidR="00D30446" w:rsidRPr="00D30446">
        <w:rPr>
          <w:sz w:val="20"/>
        </w:rPr>
        <w:t>Metodelogi Penelitian Kesehatan, Jakarta: Rineka Cipta.</w:t>
      </w:r>
      <w:r w:rsidR="00D30446">
        <w:rPr>
          <w:sz w:val="20"/>
          <w:lang w:val="id-ID"/>
        </w:rPr>
        <w:t xml:space="preserve"> 2015.</w:t>
      </w:r>
    </w:p>
    <w:p w:rsidR="00D30446" w:rsidRDefault="00D30446" w:rsidP="00D30446">
      <w:pPr>
        <w:pStyle w:val="ListParagraph"/>
        <w:numPr>
          <w:ilvl w:val="0"/>
          <w:numId w:val="1"/>
        </w:numPr>
        <w:tabs>
          <w:tab w:val="left" w:pos="1181"/>
        </w:tabs>
        <w:spacing w:before="115"/>
        <w:ind w:hanging="361"/>
        <w:jc w:val="both"/>
        <w:rPr>
          <w:sz w:val="20"/>
          <w:lang w:val="id-ID"/>
        </w:rPr>
      </w:pPr>
      <w:r>
        <w:rPr>
          <w:sz w:val="20"/>
        </w:rPr>
        <w:t>Nursalam</w:t>
      </w:r>
      <w:r w:rsidRPr="00D30446">
        <w:rPr>
          <w:sz w:val="20"/>
        </w:rPr>
        <w:t>. Metodologi Penelitian Ilmu Keperawatan: Pendekatan Praktis. Salemba Medika. Jakarta Selatan.</w:t>
      </w:r>
      <w:r>
        <w:rPr>
          <w:sz w:val="20"/>
          <w:lang w:val="id-ID"/>
        </w:rPr>
        <w:t xml:space="preserve"> 2018.</w:t>
      </w:r>
    </w:p>
    <w:p w:rsidR="004C34E9" w:rsidRDefault="00546667" w:rsidP="00D30446">
      <w:pPr>
        <w:pStyle w:val="ListParagraph"/>
        <w:numPr>
          <w:ilvl w:val="0"/>
          <w:numId w:val="1"/>
        </w:numPr>
        <w:tabs>
          <w:tab w:val="left" w:pos="1181"/>
        </w:tabs>
        <w:spacing w:before="115"/>
        <w:ind w:hanging="361"/>
        <w:jc w:val="both"/>
        <w:rPr>
          <w:sz w:val="20"/>
          <w:lang w:val="id-ID"/>
        </w:rPr>
      </w:pPr>
      <w:r>
        <w:rPr>
          <w:sz w:val="20"/>
        </w:rPr>
        <w:t>Tussakinah dkk</w:t>
      </w:r>
      <w:r>
        <w:rPr>
          <w:sz w:val="20"/>
          <w:lang w:val="id-ID"/>
        </w:rPr>
        <w:t xml:space="preserve">. </w:t>
      </w:r>
      <w:r w:rsidRPr="00546667">
        <w:rPr>
          <w:sz w:val="20"/>
        </w:rPr>
        <w:t xml:space="preserve">Hubungan Pola Makan dan Tingkat Stres terhadap Kekambuhan Gastritis di Wilayah Kerja Puskesmas Tarok Kota Payakumbuh Tahun 2017. Jurnal Kesehatan </w:t>
      </w:r>
      <w:r w:rsidR="004C34E9" w:rsidRPr="004C34E9">
        <w:rPr>
          <w:sz w:val="20"/>
        </w:rPr>
        <w:t>2018</w:t>
      </w:r>
      <w:r>
        <w:rPr>
          <w:sz w:val="20"/>
          <w:lang w:val="id-ID"/>
        </w:rPr>
        <w:t>.</w:t>
      </w:r>
    </w:p>
    <w:p w:rsidR="004C34E9" w:rsidRDefault="00F23186" w:rsidP="00D30446">
      <w:pPr>
        <w:pStyle w:val="ListParagraph"/>
        <w:numPr>
          <w:ilvl w:val="0"/>
          <w:numId w:val="1"/>
        </w:numPr>
        <w:tabs>
          <w:tab w:val="left" w:pos="1181"/>
        </w:tabs>
        <w:spacing w:before="115"/>
        <w:ind w:hanging="361"/>
        <w:jc w:val="both"/>
        <w:rPr>
          <w:sz w:val="20"/>
          <w:lang w:val="id-ID"/>
        </w:rPr>
      </w:pPr>
      <w:r>
        <w:rPr>
          <w:sz w:val="20"/>
        </w:rPr>
        <w:t>Ningrum dkk</w:t>
      </w:r>
      <w:r>
        <w:rPr>
          <w:sz w:val="20"/>
          <w:lang w:val="id-ID"/>
        </w:rPr>
        <w:t xml:space="preserve">. </w:t>
      </w:r>
      <w:r w:rsidRPr="00F23186">
        <w:rPr>
          <w:sz w:val="20"/>
        </w:rPr>
        <w:t>Faktor-Faktor Yang Berhubungan Dengan Kejadian Gas</w:t>
      </w:r>
      <w:r>
        <w:rPr>
          <w:sz w:val="20"/>
        </w:rPr>
        <w:t>tritis Pada Remaja Di Bandung</w:t>
      </w:r>
      <w:r>
        <w:rPr>
          <w:sz w:val="20"/>
          <w:lang w:val="id-ID"/>
        </w:rPr>
        <w:t xml:space="preserve">. </w:t>
      </w:r>
      <w:r>
        <w:rPr>
          <w:sz w:val="20"/>
        </w:rPr>
        <w:t>Jurnal Keperawatan Galu</w:t>
      </w:r>
      <w:r>
        <w:rPr>
          <w:sz w:val="20"/>
          <w:lang w:val="id-ID"/>
        </w:rPr>
        <w:t>h.</w:t>
      </w:r>
      <w:r w:rsidRPr="00F23186">
        <w:rPr>
          <w:sz w:val="20"/>
        </w:rPr>
        <w:t xml:space="preserve"> </w:t>
      </w:r>
      <w:r w:rsidR="004C34E9" w:rsidRPr="004C34E9">
        <w:rPr>
          <w:sz w:val="20"/>
        </w:rPr>
        <w:t>2021</w:t>
      </w:r>
    </w:p>
    <w:p w:rsidR="004C34E9" w:rsidRDefault="00F23186" w:rsidP="00D30446">
      <w:pPr>
        <w:pStyle w:val="ListParagraph"/>
        <w:numPr>
          <w:ilvl w:val="0"/>
          <w:numId w:val="1"/>
        </w:numPr>
        <w:tabs>
          <w:tab w:val="left" w:pos="1181"/>
        </w:tabs>
        <w:spacing w:before="115"/>
        <w:ind w:hanging="361"/>
        <w:jc w:val="both"/>
        <w:rPr>
          <w:sz w:val="20"/>
          <w:lang w:val="id-ID"/>
        </w:rPr>
      </w:pPr>
      <w:r w:rsidRPr="00F23186">
        <w:rPr>
          <w:sz w:val="20"/>
        </w:rPr>
        <w:t>Widiya, Tussakinah</w:t>
      </w:r>
      <w:r>
        <w:rPr>
          <w:sz w:val="20"/>
        </w:rPr>
        <w:t xml:space="preserve">. </w:t>
      </w:r>
      <w:r w:rsidRPr="00F23186">
        <w:rPr>
          <w:iCs/>
          <w:sz w:val="20"/>
        </w:rPr>
        <w:t>Hubungan Pola Makan Dan Tingkat Stres Terhadap Kekambuhan Gastritis Di Wilayah Kerja Puskesmas Tarok Kota Payakumbuh Tahun 2017</w:t>
      </w:r>
      <w:r w:rsidRPr="00F23186">
        <w:rPr>
          <w:i/>
          <w:iCs/>
          <w:sz w:val="20"/>
        </w:rPr>
        <w:t>.</w:t>
      </w:r>
      <w:r w:rsidRPr="00F23186">
        <w:rPr>
          <w:sz w:val="20"/>
        </w:rPr>
        <w:t> Diploma th</w:t>
      </w:r>
      <w:r>
        <w:rPr>
          <w:sz w:val="20"/>
        </w:rPr>
        <w:t>esis</w:t>
      </w:r>
      <w:r w:rsidRPr="00F23186">
        <w:rPr>
          <w:sz w:val="20"/>
        </w:rPr>
        <w:t xml:space="preserve"> Universitas Andalas. </w:t>
      </w:r>
      <w:r w:rsidR="004C34E9" w:rsidRPr="004C34E9">
        <w:rPr>
          <w:sz w:val="20"/>
        </w:rPr>
        <w:t>2018</w:t>
      </w:r>
    </w:p>
    <w:p w:rsidR="004C34E9" w:rsidRDefault="00546667" w:rsidP="00D30446">
      <w:pPr>
        <w:pStyle w:val="ListParagraph"/>
        <w:numPr>
          <w:ilvl w:val="0"/>
          <w:numId w:val="1"/>
        </w:numPr>
        <w:tabs>
          <w:tab w:val="left" w:pos="1181"/>
        </w:tabs>
        <w:spacing w:before="115"/>
        <w:ind w:hanging="361"/>
        <w:jc w:val="both"/>
        <w:rPr>
          <w:sz w:val="20"/>
          <w:lang w:val="id-ID"/>
        </w:rPr>
      </w:pPr>
      <w:r>
        <w:rPr>
          <w:sz w:val="20"/>
        </w:rPr>
        <w:t>Wau et al.</w:t>
      </w:r>
      <w:r>
        <w:rPr>
          <w:sz w:val="20"/>
          <w:lang w:val="id-ID"/>
        </w:rPr>
        <w:t xml:space="preserve"> </w:t>
      </w:r>
      <w:r w:rsidRPr="00546667">
        <w:rPr>
          <w:sz w:val="20"/>
        </w:rPr>
        <w:t xml:space="preserve">Levels of Stress Related to Incidence of Gastritis in Adolescents. Mental Health </w:t>
      </w:r>
      <w:r w:rsidR="004C34E9" w:rsidRPr="004C34E9">
        <w:rPr>
          <w:sz w:val="20"/>
        </w:rPr>
        <w:t>2018</w:t>
      </w:r>
    </w:p>
    <w:p w:rsidR="004C34E9" w:rsidRDefault="00546667" w:rsidP="00D30446">
      <w:pPr>
        <w:pStyle w:val="ListParagraph"/>
        <w:numPr>
          <w:ilvl w:val="0"/>
          <w:numId w:val="1"/>
        </w:numPr>
        <w:tabs>
          <w:tab w:val="left" w:pos="1181"/>
        </w:tabs>
        <w:spacing w:before="115"/>
        <w:ind w:hanging="361"/>
        <w:jc w:val="both"/>
        <w:rPr>
          <w:sz w:val="20"/>
          <w:lang w:val="id-ID"/>
        </w:rPr>
      </w:pPr>
      <w:r w:rsidRPr="00546667">
        <w:rPr>
          <w:sz w:val="20"/>
        </w:rPr>
        <w:t>Dest</w:t>
      </w:r>
      <w:r>
        <w:rPr>
          <w:sz w:val="20"/>
        </w:rPr>
        <w:t>y, E. R.</w:t>
      </w:r>
      <w:r>
        <w:rPr>
          <w:sz w:val="20"/>
          <w:lang w:val="id-ID"/>
        </w:rPr>
        <w:t xml:space="preserve"> </w:t>
      </w:r>
      <w:r w:rsidRPr="00546667">
        <w:rPr>
          <w:sz w:val="20"/>
        </w:rPr>
        <w:t>Hubungan Pola Makan dengan Kejadian Gastritis pada Remaja Kelas X di MA Walisongo Kecamatan Kebonsari Kabupaten Madiun Tahun 2019</w:t>
      </w:r>
      <w:r>
        <w:rPr>
          <w:sz w:val="20"/>
          <w:lang w:val="id-ID"/>
        </w:rPr>
        <w:t xml:space="preserve">. Jurnal </w:t>
      </w:r>
      <w:r w:rsidRPr="00546667">
        <w:rPr>
          <w:sz w:val="20"/>
        </w:rPr>
        <w:t xml:space="preserve">STIKES Bhakti Husada Mulia Madiun </w:t>
      </w:r>
      <w:r w:rsidR="004C34E9" w:rsidRPr="004C34E9">
        <w:rPr>
          <w:sz w:val="20"/>
        </w:rPr>
        <w:t>2020</w:t>
      </w:r>
      <w:r>
        <w:rPr>
          <w:sz w:val="20"/>
          <w:lang w:val="id-ID"/>
        </w:rPr>
        <w:t>.</w:t>
      </w:r>
    </w:p>
    <w:p w:rsidR="004C34E9" w:rsidRDefault="004C34E9" w:rsidP="00D30446">
      <w:pPr>
        <w:pStyle w:val="ListParagraph"/>
        <w:numPr>
          <w:ilvl w:val="0"/>
          <w:numId w:val="1"/>
        </w:numPr>
        <w:tabs>
          <w:tab w:val="left" w:pos="1181"/>
        </w:tabs>
        <w:spacing w:before="115"/>
        <w:ind w:hanging="361"/>
        <w:jc w:val="both"/>
        <w:rPr>
          <w:sz w:val="20"/>
          <w:lang w:val="id-ID"/>
        </w:rPr>
      </w:pPr>
      <w:r w:rsidRPr="004C34E9">
        <w:rPr>
          <w:sz w:val="20"/>
        </w:rPr>
        <w:t xml:space="preserve">Saadah, </w:t>
      </w:r>
      <w:r w:rsidR="00F23186">
        <w:rPr>
          <w:sz w:val="20"/>
          <w:lang w:val="id-ID"/>
        </w:rPr>
        <w:t xml:space="preserve">Winda. </w:t>
      </w:r>
      <w:r w:rsidR="00F23186" w:rsidRPr="00F23186">
        <w:rPr>
          <w:sz w:val="20"/>
        </w:rPr>
        <w:t>Gambaran Peresepan Obat Gastritis Pada Pasien Dokter Spesialis Penyakit Dalam Di Salah Satu Apotek Swasta Di Kabupaten Sumedang</w:t>
      </w:r>
      <w:r w:rsidR="00F23186">
        <w:rPr>
          <w:sz w:val="20"/>
          <w:lang w:val="id-ID"/>
        </w:rPr>
        <w:t xml:space="preserve">. </w:t>
      </w:r>
      <w:r w:rsidRPr="004C34E9">
        <w:rPr>
          <w:sz w:val="20"/>
        </w:rPr>
        <w:t>2018</w:t>
      </w:r>
    </w:p>
    <w:p w:rsidR="004C34E9" w:rsidRDefault="00546667" w:rsidP="00D30446">
      <w:pPr>
        <w:pStyle w:val="ListParagraph"/>
        <w:numPr>
          <w:ilvl w:val="0"/>
          <w:numId w:val="1"/>
        </w:numPr>
        <w:tabs>
          <w:tab w:val="left" w:pos="1181"/>
        </w:tabs>
        <w:spacing w:before="115"/>
        <w:ind w:hanging="361"/>
        <w:jc w:val="both"/>
        <w:rPr>
          <w:sz w:val="20"/>
          <w:lang w:val="id-ID"/>
        </w:rPr>
      </w:pPr>
      <w:r>
        <w:rPr>
          <w:sz w:val="20"/>
        </w:rPr>
        <w:t>Kemenkes</w:t>
      </w:r>
      <w:r>
        <w:rPr>
          <w:sz w:val="20"/>
          <w:lang w:val="id-ID"/>
        </w:rPr>
        <w:t xml:space="preserve">. Riset Kesehatan Dasar. </w:t>
      </w:r>
      <w:r w:rsidR="004C34E9" w:rsidRPr="004C34E9">
        <w:rPr>
          <w:sz w:val="20"/>
        </w:rPr>
        <w:t>2019</w:t>
      </w:r>
    </w:p>
    <w:p w:rsidR="00626FA1" w:rsidRPr="00626FA1" w:rsidRDefault="00626FA1" w:rsidP="00D30446">
      <w:pPr>
        <w:pStyle w:val="ListParagraph"/>
        <w:tabs>
          <w:tab w:val="left" w:pos="1181"/>
          <w:tab w:val="left" w:pos="2643"/>
          <w:tab w:val="left" w:pos="4118"/>
          <w:tab w:val="left" w:pos="5133"/>
          <w:tab w:val="left" w:pos="6735"/>
          <w:tab w:val="left" w:pos="8063"/>
          <w:tab w:val="left" w:pos="9634"/>
        </w:tabs>
        <w:spacing w:before="137" w:line="381" w:lineRule="auto"/>
        <w:ind w:right="123" w:firstLine="0"/>
        <w:jc w:val="left"/>
        <w:rPr>
          <w:sz w:val="20"/>
        </w:rPr>
      </w:pPr>
    </w:p>
    <w:sectPr w:rsidR="00626FA1" w:rsidRPr="00626FA1">
      <w:pgSz w:w="12240" w:h="15840"/>
      <w:pgMar w:top="1360" w:right="132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73DC"/>
    <w:multiLevelType w:val="multilevel"/>
    <w:tmpl w:val="0EFC3F56"/>
    <w:lvl w:ilvl="0">
      <w:start w:val="5"/>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nsid w:val="1EF9615E"/>
    <w:multiLevelType w:val="multilevel"/>
    <w:tmpl w:val="1EF9615E"/>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2BEA6BEA"/>
    <w:multiLevelType w:val="hybridMultilevel"/>
    <w:tmpl w:val="57143478"/>
    <w:lvl w:ilvl="0" w:tplc="55CAA8A8">
      <w:start w:val="1"/>
      <w:numFmt w:val="decimal"/>
      <w:lvlText w:val="%1."/>
      <w:lvlJc w:val="left"/>
      <w:pPr>
        <w:ind w:left="1180" w:hanging="437"/>
        <w:jc w:val="left"/>
      </w:pPr>
      <w:rPr>
        <w:rFonts w:ascii="Palatino Linotype" w:eastAsia="Palatino Linotype" w:hAnsi="Palatino Linotype" w:cs="Palatino Linotype" w:hint="default"/>
        <w:b/>
        <w:bCs/>
        <w:spacing w:val="0"/>
        <w:w w:val="99"/>
        <w:sz w:val="20"/>
        <w:szCs w:val="20"/>
        <w:lang w:val="en-US" w:eastAsia="en-US" w:bidi="ar-SA"/>
      </w:rPr>
    </w:lvl>
    <w:lvl w:ilvl="1" w:tplc="DB0862BC">
      <w:start w:val="1"/>
      <w:numFmt w:val="lowerLetter"/>
      <w:lvlText w:val="%2."/>
      <w:lvlJc w:val="left"/>
      <w:pPr>
        <w:ind w:left="1384" w:hanging="358"/>
        <w:jc w:val="left"/>
      </w:pPr>
      <w:rPr>
        <w:rFonts w:ascii="Cambria" w:eastAsia="Cambria" w:hAnsi="Cambria" w:cs="Cambria" w:hint="default"/>
        <w:spacing w:val="0"/>
        <w:w w:val="107"/>
        <w:sz w:val="20"/>
        <w:szCs w:val="20"/>
        <w:lang w:val="en-US" w:eastAsia="en-US" w:bidi="ar-SA"/>
      </w:rPr>
    </w:lvl>
    <w:lvl w:ilvl="2" w:tplc="551479CE">
      <w:numFmt w:val="bullet"/>
      <w:lvlText w:val="•"/>
      <w:lvlJc w:val="left"/>
      <w:pPr>
        <w:ind w:left="2331" w:hanging="358"/>
      </w:pPr>
      <w:rPr>
        <w:rFonts w:hint="default"/>
        <w:lang w:val="en-US" w:eastAsia="en-US" w:bidi="ar-SA"/>
      </w:rPr>
    </w:lvl>
    <w:lvl w:ilvl="3" w:tplc="383490E4">
      <w:numFmt w:val="bullet"/>
      <w:lvlText w:val="•"/>
      <w:lvlJc w:val="left"/>
      <w:pPr>
        <w:ind w:left="3282" w:hanging="358"/>
      </w:pPr>
      <w:rPr>
        <w:rFonts w:hint="default"/>
        <w:lang w:val="en-US" w:eastAsia="en-US" w:bidi="ar-SA"/>
      </w:rPr>
    </w:lvl>
    <w:lvl w:ilvl="4" w:tplc="EB50EC86">
      <w:numFmt w:val="bullet"/>
      <w:lvlText w:val="•"/>
      <w:lvlJc w:val="left"/>
      <w:pPr>
        <w:ind w:left="4233" w:hanging="358"/>
      </w:pPr>
      <w:rPr>
        <w:rFonts w:hint="default"/>
        <w:lang w:val="en-US" w:eastAsia="en-US" w:bidi="ar-SA"/>
      </w:rPr>
    </w:lvl>
    <w:lvl w:ilvl="5" w:tplc="8A821964">
      <w:numFmt w:val="bullet"/>
      <w:lvlText w:val="•"/>
      <w:lvlJc w:val="left"/>
      <w:pPr>
        <w:ind w:left="5184" w:hanging="358"/>
      </w:pPr>
      <w:rPr>
        <w:rFonts w:hint="default"/>
        <w:lang w:val="en-US" w:eastAsia="en-US" w:bidi="ar-SA"/>
      </w:rPr>
    </w:lvl>
    <w:lvl w:ilvl="6" w:tplc="9672F840">
      <w:numFmt w:val="bullet"/>
      <w:lvlText w:val="•"/>
      <w:lvlJc w:val="left"/>
      <w:pPr>
        <w:ind w:left="6135" w:hanging="358"/>
      </w:pPr>
      <w:rPr>
        <w:rFonts w:hint="default"/>
        <w:lang w:val="en-US" w:eastAsia="en-US" w:bidi="ar-SA"/>
      </w:rPr>
    </w:lvl>
    <w:lvl w:ilvl="7" w:tplc="7C78689C">
      <w:numFmt w:val="bullet"/>
      <w:lvlText w:val="•"/>
      <w:lvlJc w:val="left"/>
      <w:pPr>
        <w:ind w:left="7086" w:hanging="358"/>
      </w:pPr>
      <w:rPr>
        <w:rFonts w:hint="default"/>
        <w:lang w:val="en-US" w:eastAsia="en-US" w:bidi="ar-SA"/>
      </w:rPr>
    </w:lvl>
    <w:lvl w:ilvl="8" w:tplc="8C6C768C">
      <w:numFmt w:val="bullet"/>
      <w:lvlText w:val="•"/>
      <w:lvlJc w:val="left"/>
      <w:pPr>
        <w:ind w:left="8037" w:hanging="358"/>
      </w:pPr>
      <w:rPr>
        <w:rFonts w:hint="default"/>
        <w:lang w:val="en-US" w:eastAsia="en-US" w:bidi="ar-SA"/>
      </w:rPr>
    </w:lvl>
  </w:abstractNum>
  <w:abstractNum w:abstractNumId="3">
    <w:nsid w:val="2D880181"/>
    <w:multiLevelType w:val="hybridMultilevel"/>
    <w:tmpl w:val="BE7E8E40"/>
    <w:lvl w:ilvl="0" w:tplc="927285F6">
      <w:start w:val="1"/>
      <w:numFmt w:val="decimal"/>
      <w:lvlText w:val="%1."/>
      <w:lvlJc w:val="left"/>
      <w:pPr>
        <w:ind w:left="1180" w:hanging="360"/>
        <w:jc w:val="left"/>
      </w:pPr>
      <w:rPr>
        <w:rFonts w:ascii="Palatino Linotype" w:eastAsia="Palatino Linotype" w:hAnsi="Palatino Linotype" w:cs="Palatino Linotype" w:hint="default"/>
        <w:b/>
        <w:bCs/>
        <w:spacing w:val="0"/>
        <w:w w:val="99"/>
        <w:sz w:val="20"/>
        <w:szCs w:val="20"/>
        <w:lang w:val="en-US" w:eastAsia="en-US" w:bidi="ar-SA"/>
      </w:rPr>
    </w:lvl>
    <w:lvl w:ilvl="1" w:tplc="D57C7C96">
      <w:start w:val="1"/>
      <w:numFmt w:val="lowerLetter"/>
      <w:lvlText w:val="%2."/>
      <w:lvlJc w:val="left"/>
      <w:pPr>
        <w:ind w:left="1434" w:hanging="360"/>
        <w:jc w:val="right"/>
      </w:pPr>
      <w:rPr>
        <w:rFonts w:ascii="Palatino Linotype" w:eastAsia="Palatino Linotype" w:hAnsi="Palatino Linotype" w:cs="Palatino Linotype" w:hint="default"/>
        <w:b/>
        <w:bCs/>
        <w:spacing w:val="0"/>
        <w:w w:val="99"/>
        <w:sz w:val="20"/>
        <w:szCs w:val="20"/>
        <w:lang w:val="en-US" w:eastAsia="en-US" w:bidi="ar-SA"/>
      </w:rPr>
    </w:lvl>
    <w:lvl w:ilvl="2" w:tplc="E72C26F6">
      <w:numFmt w:val="bullet"/>
      <w:lvlText w:val="•"/>
      <w:lvlJc w:val="left"/>
      <w:pPr>
        <w:ind w:left="2384" w:hanging="360"/>
      </w:pPr>
      <w:rPr>
        <w:rFonts w:hint="default"/>
        <w:lang w:val="en-US" w:eastAsia="en-US" w:bidi="ar-SA"/>
      </w:rPr>
    </w:lvl>
    <w:lvl w:ilvl="3" w:tplc="F216C95E">
      <w:numFmt w:val="bullet"/>
      <w:lvlText w:val="•"/>
      <w:lvlJc w:val="left"/>
      <w:pPr>
        <w:ind w:left="3328" w:hanging="360"/>
      </w:pPr>
      <w:rPr>
        <w:rFonts w:hint="default"/>
        <w:lang w:val="en-US" w:eastAsia="en-US" w:bidi="ar-SA"/>
      </w:rPr>
    </w:lvl>
    <w:lvl w:ilvl="4" w:tplc="905A357E">
      <w:numFmt w:val="bullet"/>
      <w:lvlText w:val="•"/>
      <w:lvlJc w:val="left"/>
      <w:pPr>
        <w:ind w:left="4273" w:hanging="360"/>
      </w:pPr>
      <w:rPr>
        <w:rFonts w:hint="default"/>
        <w:lang w:val="en-US" w:eastAsia="en-US" w:bidi="ar-SA"/>
      </w:rPr>
    </w:lvl>
    <w:lvl w:ilvl="5" w:tplc="8788FEEA">
      <w:numFmt w:val="bullet"/>
      <w:lvlText w:val="•"/>
      <w:lvlJc w:val="left"/>
      <w:pPr>
        <w:ind w:left="5217" w:hanging="360"/>
      </w:pPr>
      <w:rPr>
        <w:rFonts w:hint="default"/>
        <w:lang w:val="en-US" w:eastAsia="en-US" w:bidi="ar-SA"/>
      </w:rPr>
    </w:lvl>
    <w:lvl w:ilvl="6" w:tplc="0AEE8912">
      <w:numFmt w:val="bullet"/>
      <w:lvlText w:val="•"/>
      <w:lvlJc w:val="left"/>
      <w:pPr>
        <w:ind w:left="6162" w:hanging="360"/>
      </w:pPr>
      <w:rPr>
        <w:rFonts w:hint="default"/>
        <w:lang w:val="en-US" w:eastAsia="en-US" w:bidi="ar-SA"/>
      </w:rPr>
    </w:lvl>
    <w:lvl w:ilvl="7" w:tplc="EBF0FC14">
      <w:numFmt w:val="bullet"/>
      <w:lvlText w:val="•"/>
      <w:lvlJc w:val="left"/>
      <w:pPr>
        <w:ind w:left="7106" w:hanging="360"/>
      </w:pPr>
      <w:rPr>
        <w:rFonts w:hint="default"/>
        <w:lang w:val="en-US" w:eastAsia="en-US" w:bidi="ar-SA"/>
      </w:rPr>
    </w:lvl>
    <w:lvl w:ilvl="8" w:tplc="3EE89540">
      <w:numFmt w:val="bullet"/>
      <w:lvlText w:val="•"/>
      <w:lvlJc w:val="left"/>
      <w:pPr>
        <w:ind w:left="8051" w:hanging="360"/>
      </w:pPr>
      <w:rPr>
        <w:rFonts w:hint="default"/>
        <w:lang w:val="en-US" w:eastAsia="en-US" w:bidi="ar-SA"/>
      </w:rPr>
    </w:lvl>
  </w:abstractNum>
  <w:abstractNum w:abstractNumId="4">
    <w:nsid w:val="57081144"/>
    <w:multiLevelType w:val="hybridMultilevel"/>
    <w:tmpl w:val="41B42B66"/>
    <w:lvl w:ilvl="0" w:tplc="9BFA75D8">
      <w:start w:val="1"/>
      <w:numFmt w:val="lowerLetter"/>
      <w:lvlText w:val="%1."/>
      <w:lvlJc w:val="left"/>
      <w:pPr>
        <w:ind w:left="974" w:hanging="360"/>
      </w:pPr>
      <w:rPr>
        <w:rFonts w:hint="default"/>
      </w:rPr>
    </w:lvl>
    <w:lvl w:ilvl="1" w:tplc="04090019" w:tentative="1">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5">
    <w:nsid w:val="57BD29CD"/>
    <w:multiLevelType w:val="hybridMultilevel"/>
    <w:tmpl w:val="38FC8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C90474"/>
    <w:multiLevelType w:val="hybridMultilevel"/>
    <w:tmpl w:val="06843600"/>
    <w:lvl w:ilvl="0" w:tplc="FD32100E">
      <w:start w:val="1"/>
      <w:numFmt w:val="lowerLetter"/>
      <w:lvlText w:val="%1."/>
      <w:lvlJc w:val="left"/>
      <w:pPr>
        <w:ind w:left="818" w:hanging="360"/>
        <w:jc w:val="left"/>
      </w:pPr>
      <w:rPr>
        <w:rFonts w:ascii="Palatino Linotype" w:eastAsia="Palatino Linotype" w:hAnsi="Palatino Linotype" w:cs="Palatino Linotype" w:hint="default"/>
        <w:b/>
        <w:bCs/>
        <w:spacing w:val="0"/>
        <w:w w:val="99"/>
        <w:sz w:val="20"/>
        <w:szCs w:val="20"/>
        <w:lang w:val="en-US" w:eastAsia="en-US" w:bidi="ar-SA"/>
      </w:rPr>
    </w:lvl>
    <w:lvl w:ilvl="1" w:tplc="6CAC944E">
      <w:numFmt w:val="bullet"/>
      <w:lvlText w:val="•"/>
      <w:lvlJc w:val="left"/>
      <w:pPr>
        <w:ind w:left="1732" w:hanging="360"/>
      </w:pPr>
      <w:rPr>
        <w:rFonts w:hint="default"/>
        <w:lang w:val="en-US" w:eastAsia="en-US" w:bidi="ar-SA"/>
      </w:rPr>
    </w:lvl>
    <w:lvl w:ilvl="2" w:tplc="DA9C397A">
      <w:numFmt w:val="bullet"/>
      <w:lvlText w:val="•"/>
      <w:lvlJc w:val="left"/>
      <w:pPr>
        <w:ind w:left="2644" w:hanging="360"/>
      </w:pPr>
      <w:rPr>
        <w:rFonts w:hint="default"/>
        <w:lang w:val="en-US" w:eastAsia="en-US" w:bidi="ar-SA"/>
      </w:rPr>
    </w:lvl>
    <w:lvl w:ilvl="3" w:tplc="73E46788">
      <w:numFmt w:val="bullet"/>
      <w:lvlText w:val="•"/>
      <w:lvlJc w:val="left"/>
      <w:pPr>
        <w:ind w:left="3556" w:hanging="360"/>
      </w:pPr>
      <w:rPr>
        <w:rFonts w:hint="default"/>
        <w:lang w:val="en-US" w:eastAsia="en-US" w:bidi="ar-SA"/>
      </w:rPr>
    </w:lvl>
    <w:lvl w:ilvl="4" w:tplc="63D6761E">
      <w:numFmt w:val="bullet"/>
      <w:lvlText w:val="•"/>
      <w:lvlJc w:val="left"/>
      <w:pPr>
        <w:ind w:left="4468" w:hanging="360"/>
      </w:pPr>
      <w:rPr>
        <w:rFonts w:hint="default"/>
        <w:lang w:val="en-US" w:eastAsia="en-US" w:bidi="ar-SA"/>
      </w:rPr>
    </w:lvl>
    <w:lvl w:ilvl="5" w:tplc="C660F38A">
      <w:numFmt w:val="bullet"/>
      <w:lvlText w:val="•"/>
      <w:lvlJc w:val="left"/>
      <w:pPr>
        <w:ind w:left="5380" w:hanging="360"/>
      </w:pPr>
      <w:rPr>
        <w:rFonts w:hint="default"/>
        <w:lang w:val="en-US" w:eastAsia="en-US" w:bidi="ar-SA"/>
      </w:rPr>
    </w:lvl>
    <w:lvl w:ilvl="6" w:tplc="A0426DD0">
      <w:numFmt w:val="bullet"/>
      <w:lvlText w:val="•"/>
      <w:lvlJc w:val="left"/>
      <w:pPr>
        <w:ind w:left="6292" w:hanging="360"/>
      </w:pPr>
      <w:rPr>
        <w:rFonts w:hint="default"/>
        <w:lang w:val="en-US" w:eastAsia="en-US" w:bidi="ar-SA"/>
      </w:rPr>
    </w:lvl>
    <w:lvl w:ilvl="7" w:tplc="48904474">
      <w:numFmt w:val="bullet"/>
      <w:lvlText w:val="•"/>
      <w:lvlJc w:val="left"/>
      <w:pPr>
        <w:ind w:left="7204" w:hanging="360"/>
      </w:pPr>
      <w:rPr>
        <w:rFonts w:hint="default"/>
        <w:lang w:val="en-US" w:eastAsia="en-US" w:bidi="ar-SA"/>
      </w:rPr>
    </w:lvl>
    <w:lvl w:ilvl="8" w:tplc="AB987F5C">
      <w:numFmt w:val="bullet"/>
      <w:lvlText w:val="•"/>
      <w:lvlJc w:val="left"/>
      <w:pPr>
        <w:ind w:left="8116" w:hanging="360"/>
      </w:pPr>
      <w:rPr>
        <w:rFonts w:hint="default"/>
        <w:lang w:val="en-US" w:eastAsia="en-US" w:bidi="ar-SA"/>
      </w:rPr>
    </w:lvl>
  </w:abstractNum>
  <w:abstractNum w:abstractNumId="7">
    <w:nsid w:val="694972E3"/>
    <w:multiLevelType w:val="hybridMultilevel"/>
    <w:tmpl w:val="A022C228"/>
    <w:lvl w:ilvl="0" w:tplc="23EA0A70">
      <w:start w:val="1"/>
      <w:numFmt w:val="decimal"/>
      <w:lvlText w:val="%1."/>
      <w:lvlJc w:val="left"/>
      <w:pPr>
        <w:ind w:left="1180" w:hanging="360"/>
        <w:jc w:val="left"/>
      </w:pPr>
      <w:rPr>
        <w:rFonts w:ascii="Cambria" w:eastAsia="Cambria" w:hAnsi="Cambria" w:cs="Cambria" w:hint="default"/>
        <w:spacing w:val="0"/>
        <w:w w:val="98"/>
        <w:sz w:val="20"/>
        <w:szCs w:val="20"/>
        <w:lang w:val="en-US" w:eastAsia="en-US" w:bidi="ar-SA"/>
      </w:rPr>
    </w:lvl>
    <w:lvl w:ilvl="1" w:tplc="DF988CA8">
      <w:start w:val="1"/>
      <w:numFmt w:val="lowerLetter"/>
      <w:lvlText w:val="%2."/>
      <w:lvlJc w:val="left"/>
      <w:pPr>
        <w:ind w:left="1900" w:hanging="360"/>
        <w:jc w:val="left"/>
      </w:pPr>
      <w:rPr>
        <w:rFonts w:ascii="Cambria" w:eastAsia="Cambria" w:hAnsi="Cambria" w:cs="Cambria" w:hint="default"/>
        <w:spacing w:val="0"/>
        <w:w w:val="107"/>
        <w:sz w:val="20"/>
        <w:szCs w:val="20"/>
        <w:lang w:val="en-US" w:eastAsia="en-US" w:bidi="ar-SA"/>
      </w:rPr>
    </w:lvl>
    <w:lvl w:ilvl="2" w:tplc="9008F1BA">
      <w:numFmt w:val="bullet"/>
      <w:lvlText w:val="•"/>
      <w:lvlJc w:val="left"/>
      <w:pPr>
        <w:ind w:left="2793" w:hanging="360"/>
      </w:pPr>
      <w:rPr>
        <w:rFonts w:hint="default"/>
        <w:lang w:val="en-US" w:eastAsia="en-US" w:bidi="ar-SA"/>
      </w:rPr>
    </w:lvl>
    <w:lvl w:ilvl="3" w:tplc="FB4E6388">
      <w:numFmt w:val="bullet"/>
      <w:lvlText w:val="•"/>
      <w:lvlJc w:val="left"/>
      <w:pPr>
        <w:ind w:left="3686" w:hanging="360"/>
      </w:pPr>
      <w:rPr>
        <w:rFonts w:hint="default"/>
        <w:lang w:val="en-US" w:eastAsia="en-US" w:bidi="ar-SA"/>
      </w:rPr>
    </w:lvl>
    <w:lvl w:ilvl="4" w:tplc="C366AC64">
      <w:numFmt w:val="bullet"/>
      <w:lvlText w:val="•"/>
      <w:lvlJc w:val="left"/>
      <w:pPr>
        <w:ind w:left="4580" w:hanging="360"/>
      </w:pPr>
      <w:rPr>
        <w:rFonts w:hint="default"/>
        <w:lang w:val="en-US" w:eastAsia="en-US" w:bidi="ar-SA"/>
      </w:rPr>
    </w:lvl>
    <w:lvl w:ilvl="5" w:tplc="F620C66C">
      <w:numFmt w:val="bullet"/>
      <w:lvlText w:val="•"/>
      <w:lvlJc w:val="left"/>
      <w:pPr>
        <w:ind w:left="5473" w:hanging="360"/>
      </w:pPr>
      <w:rPr>
        <w:rFonts w:hint="default"/>
        <w:lang w:val="en-US" w:eastAsia="en-US" w:bidi="ar-SA"/>
      </w:rPr>
    </w:lvl>
    <w:lvl w:ilvl="6" w:tplc="940C3F3A">
      <w:numFmt w:val="bullet"/>
      <w:lvlText w:val="•"/>
      <w:lvlJc w:val="left"/>
      <w:pPr>
        <w:ind w:left="6366" w:hanging="360"/>
      </w:pPr>
      <w:rPr>
        <w:rFonts w:hint="default"/>
        <w:lang w:val="en-US" w:eastAsia="en-US" w:bidi="ar-SA"/>
      </w:rPr>
    </w:lvl>
    <w:lvl w:ilvl="7" w:tplc="151E8546">
      <w:numFmt w:val="bullet"/>
      <w:lvlText w:val="•"/>
      <w:lvlJc w:val="left"/>
      <w:pPr>
        <w:ind w:left="7260" w:hanging="360"/>
      </w:pPr>
      <w:rPr>
        <w:rFonts w:hint="default"/>
        <w:lang w:val="en-US" w:eastAsia="en-US" w:bidi="ar-SA"/>
      </w:rPr>
    </w:lvl>
    <w:lvl w:ilvl="8" w:tplc="6A4691B2">
      <w:numFmt w:val="bullet"/>
      <w:lvlText w:val="•"/>
      <w:lvlJc w:val="left"/>
      <w:pPr>
        <w:ind w:left="8153" w:hanging="360"/>
      </w:pPr>
      <w:rPr>
        <w:rFonts w:hint="default"/>
        <w:lang w:val="en-US" w:eastAsia="en-US" w:bidi="ar-SA"/>
      </w:rPr>
    </w:lvl>
  </w:abstractNum>
  <w:abstractNum w:abstractNumId="8">
    <w:nsid w:val="6A807643"/>
    <w:multiLevelType w:val="hybridMultilevel"/>
    <w:tmpl w:val="86F27A3E"/>
    <w:lvl w:ilvl="0" w:tplc="3724A96E">
      <w:start w:val="1"/>
      <w:numFmt w:val="decimal"/>
      <w:lvlText w:val="%1."/>
      <w:lvlJc w:val="left"/>
      <w:pPr>
        <w:ind w:left="818" w:hanging="358"/>
        <w:jc w:val="right"/>
      </w:pPr>
      <w:rPr>
        <w:rFonts w:ascii="Palatino Linotype" w:eastAsia="Palatino Linotype" w:hAnsi="Palatino Linotype" w:cs="Palatino Linotype" w:hint="default"/>
        <w:b/>
        <w:bCs/>
        <w:spacing w:val="0"/>
        <w:w w:val="99"/>
        <w:sz w:val="20"/>
        <w:szCs w:val="20"/>
        <w:lang w:val="en-US" w:eastAsia="en-US" w:bidi="ar-SA"/>
      </w:rPr>
    </w:lvl>
    <w:lvl w:ilvl="1" w:tplc="6F36C92C">
      <w:start w:val="1"/>
      <w:numFmt w:val="decimal"/>
      <w:lvlText w:val="%2."/>
      <w:lvlJc w:val="left"/>
      <w:pPr>
        <w:ind w:left="818" w:hanging="358"/>
        <w:jc w:val="right"/>
      </w:pPr>
      <w:rPr>
        <w:rFonts w:ascii="Palatino Linotype" w:eastAsia="Palatino Linotype" w:hAnsi="Palatino Linotype" w:cs="Palatino Linotype" w:hint="default"/>
        <w:b/>
        <w:bCs/>
        <w:spacing w:val="0"/>
        <w:w w:val="99"/>
        <w:sz w:val="20"/>
        <w:szCs w:val="20"/>
        <w:lang w:val="en-US" w:eastAsia="en-US" w:bidi="ar-SA"/>
      </w:rPr>
    </w:lvl>
    <w:lvl w:ilvl="2" w:tplc="5366F49A">
      <w:start w:val="1"/>
      <w:numFmt w:val="decimal"/>
      <w:lvlText w:val="%3."/>
      <w:lvlJc w:val="left"/>
      <w:pPr>
        <w:ind w:left="1247" w:hanging="360"/>
        <w:jc w:val="left"/>
      </w:pPr>
      <w:rPr>
        <w:rFonts w:ascii="Cambria" w:eastAsia="Cambria" w:hAnsi="Cambria" w:cs="Cambria" w:hint="default"/>
        <w:spacing w:val="0"/>
        <w:w w:val="98"/>
        <w:sz w:val="20"/>
        <w:szCs w:val="20"/>
        <w:lang w:val="en-US" w:eastAsia="en-US" w:bidi="ar-SA"/>
      </w:rPr>
    </w:lvl>
    <w:lvl w:ilvl="3" w:tplc="4C1A066A">
      <w:start w:val="1"/>
      <w:numFmt w:val="lowerLetter"/>
      <w:lvlText w:val="%4."/>
      <w:lvlJc w:val="left"/>
      <w:pPr>
        <w:ind w:left="1180" w:hanging="360"/>
        <w:jc w:val="left"/>
      </w:pPr>
      <w:rPr>
        <w:rFonts w:ascii="Cambria" w:eastAsia="Cambria" w:hAnsi="Cambria" w:cs="Cambria" w:hint="default"/>
        <w:spacing w:val="0"/>
        <w:w w:val="107"/>
        <w:sz w:val="20"/>
        <w:szCs w:val="20"/>
        <w:lang w:val="en-US" w:eastAsia="en-US" w:bidi="ar-SA"/>
      </w:rPr>
    </w:lvl>
    <w:lvl w:ilvl="4" w:tplc="6998679A">
      <w:numFmt w:val="bullet"/>
      <w:lvlText w:val="•"/>
      <w:lvlJc w:val="left"/>
      <w:pPr>
        <w:ind w:left="2482" w:hanging="360"/>
      </w:pPr>
      <w:rPr>
        <w:rFonts w:hint="default"/>
        <w:lang w:val="en-US" w:eastAsia="en-US" w:bidi="ar-SA"/>
      </w:rPr>
    </w:lvl>
    <w:lvl w:ilvl="5" w:tplc="E89E84F4">
      <w:numFmt w:val="bullet"/>
      <w:lvlText w:val="•"/>
      <w:lvlJc w:val="left"/>
      <w:pPr>
        <w:ind w:left="3725" w:hanging="360"/>
      </w:pPr>
      <w:rPr>
        <w:rFonts w:hint="default"/>
        <w:lang w:val="en-US" w:eastAsia="en-US" w:bidi="ar-SA"/>
      </w:rPr>
    </w:lvl>
    <w:lvl w:ilvl="6" w:tplc="1EE460F2">
      <w:numFmt w:val="bullet"/>
      <w:lvlText w:val="•"/>
      <w:lvlJc w:val="left"/>
      <w:pPr>
        <w:ind w:left="4968" w:hanging="360"/>
      </w:pPr>
      <w:rPr>
        <w:rFonts w:hint="default"/>
        <w:lang w:val="en-US" w:eastAsia="en-US" w:bidi="ar-SA"/>
      </w:rPr>
    </w:lvl>
    <w:lvl w:ilvl="7" w:tplc="A63CF1CE">
      <w:numFmt w:val="bullet"/>
      <w:lvlText w:val="•"/>
      <w:lvlJc w:val="left"/>
      <w:pPr>
        <w:ind w:left="6211" w:hanging="360"/>
      </w:pPr>
      <w:rPr>
        <w:rFonts w:hint="default"/>
        <w:lang w:val="en-US" w:eastAsia="en-US" w:bidi="ar-SA"/>
      </w:rPr>
    </w:lvl>
    <w:lvl w:ilvl="8" w:tplc="17B4BECA">
      <w:numFmt w:val="bullet"/>
      <w:lvlText w:val="•"/>
      <w:lvlJc w:val="left"/>
      <w:pPr>
        <w:ind w:left="7454" w:hanging="360"/>
      </w:pPr>
      <w:rPr>
        <w:rFonts w:hint="default"/>
        <w:lang w:val="en-US" w:eastAsia="en-US" w:bidi="ar-SA"/>
      </w:rPr>
    </w:lvl>
  </w:abstractNum>
  <w:abstractNum w:abstractNumId="9">
    <w:nsid w:val="712D27B2"/>
    <w:multiLevelType w:val="hybridMultilevel"/>
    <w:tmpl w:val="197C1FC2"/>
    <w:lvl w:ilvl="0" w:tplc="D57C7C96">
      <w:start w:val="1"/>
      <w:numFmt w:val="lowerLetter"/>
      <w:lvlText w:val="%1."/>
      <w:lvlJc w:val="left"/>
      <w:pPr>
        <w:ind w:left="1434" w:hanging="360"/>
        <w:jc w:val="right"/>
      </w:pPr>
      <w:rPr>
        <w:rFonts w:ascii="Palatino Linotype" w:eastAsia="Palatino Linotype" w:hAnsi="Palatino Linotype" w:cs="Palatino Linotype" w:hint="default"/>
        <w:b/>
        <w:bCs/>
        <w:spacing w:val="0"/>
        <w:w w:val="99"/>
        <w:sz w:val="20"/>
        <w:szCs w:val="20"/>
        <w:lang w:val="en-US" w:eastAsia="en-US" w:bidi="ar-SA"/>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78F77BCE"/>
    <w:multiLevelType w:val="hybridMultilevel"/>
    <w:tmpl w:val="42702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3"/>
  </w:num>
  <w:num w:numId="5">
    <w:abstractNumId w:val="2"/>
  </w:num>
  <w:num w:numId="6">
    <w:abstractNumId w:val="0"/>
  </w:num>
  <w:num w:numId="7">
    <w:abstractNumId w:val="10"/>
  </w:num>
  <w:num w:numId="8">
    <w:abstractNumId w:val="5"/>
  </w:num>
  <w:num w:numId="9">
    <w:abstractNumId w:val="9"/>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30571"/>
    <w:rsid w:val="00015AD6"/>
    <w:rsid w:val="00022C35"/>
    <w:rsid w:val="000B1B71"/>
    <w:rsid w:val="000C79A9"/>
    <w:rsid w:val="000E1320"/>
    <w:rsid w:val="00132EDB"/>
    <w:rsid w:val="00146540"/>
    <w:rsid w:val="00186125"/>
    <w:rsid w:val="001F0105"/>
    <w:rsid w:val="00237FDC"/>
    <w:rsid w:val="002A3BC7"/>
    <w:rsid w:val="002D1489"/>
    <w:rsid w:val="00324B67"/>
    <w:rsid w:val="0038321F"/>
    <w:rsid w:val="00462920"/>
    <w:rsid w:val="004C34E9"/>
    <w:rsid w:val="004D4882"/>
    <w:rsid w:val="00546667"/>
    <w:rsid w:val="005F742F"/>
    <w:rsid w:val="00606D6D"/>
    <w:rsid w:val="00611C9A"/>
    <w:rsid w:val="00626FA1"/>
    <w:rsid w:val="006A30BC"/>
    <w:rsid w:val="006D5CD7"/>
    <w:rsid w:val="006D659F"/>
    <w:rsid w:val="006E7AC5"/>
    <w:rsid w:val="007114FD"/>
    <w:rsid w:val="007238B5"/>
    <w:rsid w:val="007369F0"/>
    <w:rsid w:val="00750211"/>
    <w:rsid w:val="00766797"/>
    <w:rsid w:val="0078084C"/>
    <w:rsid w:val="00796366"/>
    <w:rsid w:val="007C1EF6"/>
    <w:rsid w:val="007F5C7F"/>
    <w:rsid w:val="00805C3C"/>
    <w:rsid w:val="008B51A2"/>
    <w:rsid w:val="008C1A7D"/>
    <w:rsid w:val="008C2166"/>
    <w:rsid w:val="00936DF7"/>
    <w:rsid w:val="0095428F"/>
    <w:rsid w:val="00961EE3"/>
    <w:rsid w:val="009C0DD3"/>
    <w:rsid w:val="00A24BB3"/>
    <w:rsid w:val="00A91DF8"/>
    <w:rsid w:val="00AC0FAC"/>
    <w:rsid w:val="00B25335"/>
    <w:rsid w:val="00BA13FB"/>
    <w:rsid w:val="00BD32D5"/>
    <w:rsid w:val="00BF0BF3"/>
    <w:rsid w:val="00C30571"/>
    <w:rsid w:val="00C83C9A"/>
    <w:rsid w:val="00CD4DC7"/>
    <w:rsid w:val="00D006CE"/>
    <w:rsid w:val="00D06B4C"/>
    <w:rsid w:val="00D30446"/>
    <w:rsid w:val="00D36FF1"/>
    <w:rsid w:val="00D84597"/>
    <w:rsid w:val="00D93DF3"/>
    <w:rsid w:val="00DA41A5"/>
    <w:rsid w:val="00DC5F15"/>
    <w:rsid w:val="00E14D58"/>
    <w:rsid w:val="00E17C58"/>
    <w:rsid w:val="00E302BA"/>
    <w:rsid w:val="00E60616"/>
    <w:rsid w:val="00EF3D46"/>
    <w:rsid w:val="00F23186"/>
    <w:rsid w:val="00F57F6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460"/>
      <w:outlineLvl w:val="0"/>
    </w:pPr>
    <w:rPr>
      <w:rFonts w:ascii="Palatino Linotype" w:eastAsia="Palatino Linotype" w:hAnsi="Palatino Linotype" w:cs="Palatino Linotype"/>
      <w:b/>
      <w:bCs/>
    </w:rPr>
  </w:style>
  <w:style w:type="paragraph" w:styleId="Heading2">
    <w:name w:val="heading 2"/>
    <w:basedOn w:val="Normal"/>
    <w:uiPriority w:val="1"/>
    <w:qFormat/>
    <w:pPr>
      <w:spacing w:line="246" w:lineRule="exact"/>
      <w:ind w:left="460" w:hanging="361"/>
      <w:outlineLvl w:val="1"/>
    </w:pPr>
    <w:rPr>
      <w:rFonts w:ascii="Palatino Linotype" w:eastAsia="Palatino Linotype" w:hAnsi="Palatino Linotype" w:cs="Palatino Linotype"/>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60" w:firstLine="566"/>
      <w:jc w:val="both"/>
    </w:pPr>
    <w:rPr>
      <w:sz w:val="20"/>
      <w:szCs w:val="20"/>
    </w:rPr>
  </w:style>
  <w:style w:type="paragraph" w:styleId="ListParagraph">
    <w:name w:val="List Paragraph"/>
    <w:basedOn w:val="Normal"/>
    <w:uiPriority w:val="34"/>
    <w:qFormat/>
    <w:pPr>
      <w:ind w:left="1180" w:hanging="361"/>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paragraph" w:styleId="BodyTextIndent2">
    <w:name w:val="Body Text Indent 2"/>
    <w:basedOn w:val="Normal"/>
    <w:link w:val="BodyTextIndent2Char"/>
    <w:uiPriority w:val="99"/>
    <w:semiHidden/>
    <w:unhideWhenUsed/>
    <w:rsid w:val="006D5CD7"/>
    <w:pPr>
      <w:spacing w:after="120" w:line="480" w:lineRule="auto"/>
      <w:ind w:left="283"/>
    </w:pPr>
  </w:style>
  <w:style w:type="character" w:customStyle="1" w:styleId="BodyTextIndent2Char">
    <w:name w:val="Body Text Indent 2 Char"/>
    <w:basedOn w:val="DefaultParagraphFont"/>
    <w:link w:val="BodyTextIndent2"/>
    <w:uiPriority w:val="99"/>
    <w:semiHidden/>
    <w:rsid w:val="006D5CD7"/>
    <w:rPr>
      <w:rFonts w:ascii="Cambria" w:eastAsia="Cambria" w:hAnsi="Cambria" w:cs="Cambria"/>
    </w:rPr>
  </w:style>
  <w:style w:type="character" w:styleId="Hyperlink">
    <w:name w:val="Hyperlink"/>
    <w:basedOn w:val="DefaultParagraphFont"/>
    <w:uiPriority w:val="99"/>
    <w:unhideWhenUsed/>
    <w:rsid w:val="00015AD6"/>
    <w:rPr>
      <w:color w:val="0000FF" w:themeColor="hyperlink"/>
      <w:u w:val="single"/>
    </w:rPr>
  </w:style>
  <w:style w:type="paragraph" w:styleId="HTMLPreformatted">
    <w:name w:val="HTML Preformatted"/>
    <w:basedOn w:val="Normal"/>
    <w:link w:val="HTMLPreformattedChar"/>
    <w:uiPriority w:val="99"/>
    <w:semiHidden/>
    <w:unhideWhenUsed/>
    <w:rsid w:val="007114F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114FD"/>
    <w:rPr>
      <w:rFonts w:ascii="Consolas" w:eastAsia="Cambria" w:hAnsi="Consolas" w:cs="Consolas"/>
      <w:sz w:val="20"/>
      <w:szCs w:val="20"/>
    </w:rPr>
  </w:style>
  <w:style w:type="character" w:customStyle="1" w:styleId="BodyTextChar">
    <w:name w:val="Body Text Char"/>
    <w:basedOn w:val="DefaultParagraphFont"/>
    <w:link w:val="BodyText"/>
    <w:uiPriority w:val="1"/>
    <w:rsid w:val="00D84597"/>
    <w:rPr>
      <w:rFonts w:ascii="Cambria" w:eastAsia="Cambria" w:hAnsi="Cambria" w:cs="Cambria"/>
      <w:sz w:val="20"/>
      <w:szCs w:val="20"/>
    </w:rPr>
  </w:style>
  <w:style w:type="paragraph" w:styleId="Header">
    <w:name w:val="header"/>
    <w:basedOn w:val="Normal"/>
    <w:link w:val="HeaderChar"/>
    <w:uiPriority w:val="99"/>
    <w:rsid w:val="008C2166"/>
    <w:pPr>
      <w:widowControl/>
      <w:tabs>
        <w:tab w:val="center" w:pos="4680"/>
        <w:tab w:val="right" w:pos="9360"/>
      </w:tabs>
      <w:autoSpaceDE/>
      <w:autoSpaceDN/>
      <w:jc w:val="center"/>
    </w:pPr>
    <w:rPr>
      <w:rFonts w:ascii="Calibri" w:eastAsia="Calibri" w:hAnsi="Calibri" w:cs="SimSun"/>
    </w:rPr>
  </w:style>
  <w:style w:type="character" w:customStyle="1" w:styleId="HeaderChar">
    <w:name w:val="Header Char"/>
    <w:basedOn w:val="DefaultParagraphFont"/>
    <w:link w:val="Header"/>
    <w:uiPriority w:val="99"/>
    <w:rsid w:val="008C2166"/>
    <w:rPr>
      <w:rFonts w:ascii="Calibri" w:eastAsia="Calibri" w:hAnsi="Calibri" w:cs="SimSun"/>
    </w:rPr>
  </w:style>
  <w:style w:type="paragraph" w:customStyle="1" w:styleId="Footer1">
    <w:name w:val="Footer1"/>
    <w:basedOn w:val="Normal"/>
    <w:next w:val="Footer"/>
    <w:link w:val="FooterChar"/>
    <w:uiPriority w:val="99"/>
    <w:unhideWhenUsed/>
    <w:rsid w:val="00DA41A5"/>
    <w:pPr>
      <w:widowControl/>
      <w:tabs>
        <w:tab w:val="center" w:pos="4680"/>
        <w:tab w:val="right" w:pos="9360"/>
      </w:tabs>
      <w:autoSpaceDE/>
      <w:autoSpaceDN/>
      <w:jc w:val="center"/>
    </w:pPr>
    <w:rPr>
      <w:rFonts w:asciiTheme="minorHAnsi" w:eastAsiaTheme="minorHAnsi" w:hAnsiTheme="minorHAnsi" w:cstheme="minorBidi"/>
    </w:rPr>
  </w:style>
  <w:style w:type="character" w:customStyle="1" w:styleId="FooterChar">
    <w:name w:val="Footer Char"/>
    <w:basedOn w:val="DefaultParagraphFont"/>
    <w:link w:val="Footer1"/>
    <w:uiPriority w:val="99"/>
    <w:rsid w:val="00DA41A5"/>
  </w:style>
  <w:style w:type="paragraph" w:styleId="Footer">
    <w:name w:val="footer"/>
    <w:basedOn w:val="Normal"/>
    <w:link w:val="FooterChar1"/>
    <w:uiPriority w:val="99"/>
    <w:semiHidden/>
    <w:unhideWhenUsed/>
    <w:rsid w:val="00DA41A5"/>
    <w:pPr>
      <w:tabs>
        <w:tab w:val="center" w:pos="4513"/>
        <w:tab w:val="right" w:pos="9026"/>
      </w:tabs>
    </w:pPr>
  </w:style>
  <w:style w:type="character" w:customStyle="1" w:styleId="FooterChar1">
    <w:name w:val="Footer Char1"/>
    <w:basedOn w:val="DefaultParagraphFont"/>
    <w:link w:val="Footer"/>
    <w:uiPriority w:val="99"/>
    <w:semiHidden/>
    <w:rsid w:val="00DA41A5"/>
    <w:rPr>
      <w:rFonts w:ascii="Cambria" w:eastAsia="Cambria" w:hAnsi="Cambria" w:cs="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460"/>
      <w:outlineLvl w:val="0"/>
    </w:pPr>
    <w:rPr>
      <w:rFonts w:ascii="Palatino Linotype" w:eastAsia="Palatino Linotype" w:hAnsi="Palatino Linotype" w:cs="Palatino Linotype"/>
      <w:b/>
      <w:bCs/>
    </w:rPr>
  </w:style>
  <w:style w:type="paragraph" w:styleId="Heading2">
    <w:name w:val="heading 2"/>
    <w:basedOn w:val="Normal"/>
    <w:uiPriority w:val="1"/>
    <w:qFormat/>
    <w:pPr>
      <w:spacing w:line="246" w:lineRule="exact"/>
      <w:ind w:left="460" w:hanging="361"/>
      <w:outlineLvl w:val="1"/>
    </w:pPr>
    <w:rPr>
      <w:rFonts w:ascii="Palatino Linotype" w:eastAsia="Palatino Linotype" w:hAnsi="Palatino Linotype" w:cs="Palatino Linotype"/>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60" w:firstLine="566"/>
      <w:jc w:val="both"/>
    </w:pPr>
    <w:rPr>
      <w:sz w:val="20"/>
      <w:szCs w:val="20"/>
    </w:rPr>
  </w:style>
  <w:style w:type="paragraph" w:styleId="ListParagraph">
    <w:name w:val="List Paragraph"/>
    <w:basedOn w:val="Normal"/>
    <w:uiPriority w:val="34"/>
    <w:qFormat/>
    <w:pPr>
      <w:ind w:left="1180" w:hanging="361"/>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paragraph" w:styleId="BodyTextIndent2">
    <w:name w:val="Body Text Indent 2"/>
    <w:basedOn w:val="Normal"/>
    <w:link w:val="BodyTextIndent2Char"/>
    <w:uiPriority w:val="99"/>
    <w:semiHidden/>
    <w:unhideWhenUsed/>
    <w:rsid w:val="006D5CD7"/>
    <w:pPr>
      <w:spacing w:after="120" w:line="480" w:lineRule="auto"/>
      <w:ind w:left="283"/>
    </w:pPr>
  </w:style>
  <w:style w:type="character" w:customStyle="1" w:styleId="BodyTextIndent2Char">
    <w:name w:val="Body Text Indent 2 Char"/>
    <w:basedOn w:val="DefaultParagraphFont"/>
    <w:link w:val="BodyTextIndent2"/>
    <w:uiPriority w:val="99"/>
    <w:semiHidden/>
    <w:rsid w:val="006D5CD7"/>
    <w:rPr>
      <w:rFonts w:ascii="Cambria" w:eastAsia="Cambria" w:hAnsi="Cambria" w:cs="Cambria"/>
    </w:rPr>
  </w:style>
  <w:style w:type="character" w:styleId="Hyperlink">
    <w:name w:val="Hyperlink"/>
    <w:basedOn w:val="DefaultParagraphFont"/>
    <w:uiPriority w:val="99"/>
    <w:unhideWhenUsed/>
    <w:rsid w:val="00015AD6"/>
    <w:rPr>
      <w:color w:val="0000FF" w:themeColor="hyperlink"/>
      <w:u w:val="single"/>
    </w:rPr>
  </w:style>
  <w:style w:type="paragraph" w:styleId="HTMLPreformatted">
    <w:name w:val="HTML Preformatted"/>
    <w:basedOn w:val="Normal"/>
    <w:link w:val="HTMLPreformattedChar"/>
    <w:uiPriority w:val="99"/>
    <w:semiHidden/>
    <w:unhideWhenUsed/>
    <w:rsid w:val="007114F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114FD"/>
    <w:rPr>
      <w:rFonts w:ascii="Consolas" w:eastAsia="Cambria" w:hAnsi="Consolas" w:cs="Consolas"/>
      <w:sz w:val="20"/>
      <w:szCs w:val="20"/>
    </w:rPr>
  </w:style>
  <w:style w:type="character" w:customStyle="1" w:styleId="BodyTextChar">
    <w:name w:val="Body Text Char"/>
    <w:basedOn w:val="DefaultParagraphFont"/>
    <w:link w:val="BodyText"/>
    <w:uiPriority w:val="1"/>
    <w:rsid w:val="00D84597"/>
    <w:rPr>
      <w:rFonts w:ascii="Cambria" w:eastAsia="Cambria" w:hAnsi="Cambria" w:cs="Cambria"/>
      <w:sz w:val="20"/>
      <w:szCs w:val="20"/>
    </w:rPr>
  </w:style>
  <w:style w:type="paragraph" w:styleId="Header">
    <w:name w:val="header"/>
    <w:basedOn w:val="Normal"/>
    <w:link w:val="HeaderChar"/>
    <w:uiPriority w:val="99"/>
    <w:rsid w:val="008C2166"/>
    <w:pPr>
      <w:widowControl/>
      <w:tabs>
        <w:tab w:val="center" w:pos="4680"/>
        <w:tab w:val="right" w:pos="9360"/>
      </w:tabs>
      <w:autoSpaceDE/>
      <w:autoSpaceDN/>
      <w:jc w:val="center"/>
    </w:pPr>
    <w:rPr>
      <w:rFonts w:ascii="Calibri" w:eastAsia="Calibri" w:hAnsi="Calibri" w:cs="SimSun"/>
    </w:rPr>
  </w:style>
  <w:style w:type="character" w:customStyle="1" w:styleId="HeaderChar">
    <w:name w:val="Header Char"/>
    <w:basedOn w:val="DefaultParagraphFont"/>
    <w:link w:val="Header"/>
    <w:uiPriority w:val="99"/>
    <w:rsid w:val="008C2166"/>
    <w:rPr>
      <w:rFonts w:ascii="Calibri" w:eastAsia="Calibri" w:hAnsi="Calibri" w:cs="SimSun"/>
    </w:rPr>
  </w:style>
  <w:style w:type="paragraph" w:customStyle="1" w:styleId="Footer1">
    <w:name w:val="Footer1"/>
    <w:basedOn w:val="Normal"/>
    <w:next w:val="Footer"/>
    <w:link w:val="FooterChar"/>
    <w:uiPriority w:val="99"/>
    <w:unhideWhenUsed/>
    <w:rsid w:val="00DA41A5"/>
    <w:pPr>
      <w:widowControl/>
      <w:tabs>
        <w:tab w:val="center" w:pos="4680"/>
        <w:tab w:val="right" w:pos="9360"/>
      </w:tabs>
      <w:autoSpaceDE/>
      <w:autoSpaceDN/>
      <w:jc w:val="center"/>
    </w:pPr>
    <w:rPr>
      <w:rFonts w:asciiTheme="minorHAnsi" w:eastAsiaTheme="minorHAnsi" w:hAnsiTheme="minorHAnsi" w:cstheme="minorBidi"/>
    </w:rPr>
  </w:style>
  <w:style w:type="character" w:customStyle="1" w:styleId="FooterChar">
    <w:name w:val="Footer Char"/>
    <w:basedOn w:val="DefaultParagraphFont"/>
    <w:link w:val="Footer1"/>
    <w:uiPriority w:val="99"/>
    <w:rsid w:val="00DA41A5"/>
  </w:style>
  <w:style w:type="paragraph" w:styleId="Footer">
    <w:name w:val="footer"/>
    <w:basedOn w:val="Normal"/>
    <w:link w:val="FooterChar1"/>
    <w:uiPriority w:val="99"/>
    <w:semiHidden/>
    <w:unhideWhenUsed/>
    <w:rsid w:val="00DA41A5"/>
    <w:pPr>
      <w:tabs>
        <w:tab w:val="center" w:pos="4513"/>
        <w:tab w:val="right" w:pos="9026"/>
      </w:tabs>
    </w:pPr>
  </w:style>
  <w:style w:type="character" w:customStyle="1" w:styleId="FooterChar1">
    <w:name w:val="Footer Char1"/>
    <w:basedOn w:val="DefaultParagraphFont"/>
    <w:link w:val="Footer"/>
    <w:uiPriority w:val="99"/>
    <w:semiHidden/>
    <w:rsid w:val="00DA41A5"/>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8916">
      <w:bodyDiv w:val="1"/>
      <w:marLeft w:val="0"/>
      <w:marRight w:val="0"/>
      <w:marTop w:val="0"/>
      <w:marBottom w:val="0"/>
      <w:divBdr>
        <w:top w:val="none" w:sz="0" w:space="0" w:color="auto"/>
        <w:left w:val="none" w:sz="0" w:space="0" w:color="auto"/>
        <w:bottom w:val="none" w:sz="0" w:space="0" w:color="auto"/>
        <w:right w:val="none" w:sz="0" w:space="0" w:color="auto"/>
      </w:divBdr>
    </w:div>
    <w:div w:id="53743413">
      <w:bodyDiv w:val="1"/>
      <w:marLeft w:val="0"/>
      <w:marRight w:val="0"/>
      <w:marTop w:val="0"/>
      <w:marBottom w:val="0"/>
      <w:divBdr>
        <w:top w:val="none" w:sz="0" w:space="0" w:color="auto"/>
        <w:left w:val="none" w:sz="0" w:space="0" w:color="auto"/>
        <w:bottom w:val="none" w:sz="0" w:space="0" w:color="auto"/>
        <w:right w:val="none" w:sz="0" w:space="0" w:color="auto"/>
      </w:divBdr>
    </w:div>
    <w:div w:id="102305063">
      <w:bodyDiv w:val="1"/>
      <w:marLeft w:val="0"/>
      <w:marRight w:val="0"/>
      <w:marTop w:val="0"/>
      <w:marBottom w:val="0"/>
      <w:divBdr>
        <w:top w:val="none" w:sz="0" w:space="0" w:color="auto"/>
        <w:left w:val="none" w:sz="0" w:space="0" w:color="auto"/>
        <w:bottom w:val="none" w:sz="0" w:space="0" w:color="auto"/>
        <w:right w:val="none" w:sz="0" w:space="0" w:color="auto"/>
      </w:divBdr>
    </w:div>
    <w:div w:id="168453594">
      <w:bodyDiv w:val="1"/>
      <w:marLeft w:val="0"/>
      <w:marRight w:val="0"/>
      <w:marTop w:val="0"/>
      <w:marBottom w:val="0"/>
      <w:divBdr>
        <w:top w:val="none" w:sz="0" w:space="0" w:color="auto"/>
        <w:left w:val="none" w:sz="0" w:space="0" w:color="auto"/>
        <w:bottom w:val="none" w:sz="0" w:space="0" w:color="auto"/>
        <w:right w:val="none" w:sz="0" w:space="0" w:color="auto"/>
      </w:divBdr>
    </w:div>
    <w:div w:id="221329999">
      <w:bodyDiv w:val="1"/>
      <w:marLeft w:val="0"/>
      <w:marRight w:val="0"/>
      <w:marTop w:val="0"/>
      <w:marBottom w:val="0"/>
      <w:divBdr>
        <w:top w:val="none" w:sz="0" w:space="0" w:color="auto"/>
        <w:left w:val="none" w:sz="0" w:space="0" w:color="auto"/>
        <w:bottom w:val="none" w:sz="0" w:space="0" w:color="auto"/>
        <w:right w:val="none" w:sz="0" w:space="0" w:color="auto"/>
      </w:divBdr>
    </w:div>
    <w:div w:id="223565438">
      <w:bodyDiv w:val="1"/>
      <w:marLeft w:val="0"/>
      <w:marRight w:val="0"/>
      <w:marTop w:val="0"/>
      <w:marBottom w:val="0"/>
      <w:divBdr>
        <w:top w:val="none" w:sz="0" w:space="0" w:color="auto"/>
        <w:left w:val="none" w:sz="0" w:space="0" w:color="auto"/>
        <w:bottom w:val="none" w:sz="0" w:space="0" w:color="auto"/>
        <w:right w:val="none" w:sz="0" w:space="0" w:color="auto"/>
      </w:divBdr>
    </w:div>
    <w:div w:id="251010120">
      <w:bodyDiv w:val="1"/>
      <w:marLeft w:val="0"/>
      <w:marRight w:val="0"/>
      <w:marTop w:val="0"/>
      <w:marBottom w:val="0"/>
      <w:divBdr>
        <w:top w:val="none" w:sz="0" w:space="0" w:color="auto"/>
        <w:left w:val="none" w:sz="0" w:space="0" w:color="auto"/>
        <w:bottom w:val="none" w:sz="0" w:space="0" w:color="auto"/>
        <w:right w:val="none" w:sz="0" w:space="0" w:color="auto"/>
      </w:divBdr>
    </w:div>
    <w:div w:id="348214985">
      <w:bodyDiv w:val="1"/>
      <w:marLeft w:val="0"/>
      <w:marRight w:val="0"/>
      <w:marTop w:val="0"/>
      <w:marBottom w:val="0"/>
      <w:divBdr>
        <w:top w:val="none" w:sz="0" w:space="0" w:color="auto"/>
        <w:left w:val="none" w:sz="0" w:space="0" w:color="auto"/>
        <w:bottom w:val="none" w:sz="0" w:space="0" w:color="auto"/>
        <w:right w:val="none" w:sz="0" w:space="0" w:color="auto"/>
      </w:divBdr>
    </w:div>
    <w:div w:id="383139029">
      <w:bodyDiv w:val="1"/>
      <w:marLeft w:val="0"/>
      <w:marRight w:val="0"/>
      <w:marTop w:val="0"/>
      <w:marBottom w:val="0"/>
      <w:divBdr>
        <w:top w:val="none" w:sz="0" w:space="0" w:color="auto"/>
        <w:left w:val="none" w:sz="0" w:space="0" w:color="auto"/>
        <w:bottom w:val="none" w:sz="0" w:space="0" w:color="auto"/>
        <w:right w:val="none" w:sz="0" w:space="0" w:color="auto"/>
      </w:divBdr>
    </w:div>
    <w:div w:id="407076000">
      <w:bodyDiv w:val="1"/>
      <w:marLeft w:val="0"/>
      <w:marRight w:val="0"/>
      <w:marTop w:val="0"/>
      <w:marBottom w:val="0"/>
      <w:divBdr>
        <w:top w:val="none" w:sz="0" w:space="0" w:color="auto"/>
        <w:left w:val="none" w:sz="0" w:space="0" w:color="auto"/>
        <w:bottom w:val="none" w:sz="0" w:space="0" w:color="auto"/>
        <w:right w:val="none" w:sz="0" w:space="0" w:color="auto"/>
      </w:divBdr>
    </w:div>
    <w:div w:id="475491402">
      <w:bodyDiv w:val="1"/>
      <w:marLeft w:val="0"/>
      <w:marRight w:val="0"/>
      <w:marTop w:val="0"/>
      <w:marBottom w:val="0"/>
      <w:divBdr>
        <w:top w:val="none" w:sz="0" w:space="0" w:color="auto"/>
        <w:left w:val="none" w:sz="0" w:space="0" w:color="auto"/>
        <w:bottom w:val="none" w:sz="0" w:space="0" w:color="auto"/>
        <w:right w:val="none" w:sz="0" w:space="0" w:color="auto"/>
      </w:divBdr>
    </w:div>
    <w:div w:id="525140900">
      <w:bodyDiv w:val="1"/>
      <w:marLeft w:val="0"/>
      <w:marRight w:val="0"/>
      <w:marTop w:val="0"/>
      <w:marBottom w:val="0"/>
      <w:divBdr>
        <w:top w:val="none" w:sz="0" w:space="0" w:color="auto"/>
        <w:left w:val="none" w:sz="0" w:space="0" w:color="auto"/>
        <w:bottom w:val="none" w:sz="0" w:space="0" w:color="auto"/>
        <w:right w:val="none" w:sz="0" w:space="0" w:color="auto"/>
      </w:divBdr>
    </w:div>
    <w:div w:id="538008840">
      <w:bodyDiv w:val="1"/>
      <w:marLeft w:val="0"/>
      <w:marRight w:val="0"/>
      <w:marTop w:val="0"/>
      <w:marBottom w:val="0"/>
      <w:divBdr>
        <w:top w:val="none" w:sz="0" w:space="0" w:color="auto"/>
        <w:left w:val="none" w:sz="0" w:space="0" w:color="auto"/>
        <w:bottom w:val="none" w:sz="0" w:space="0" w:color="auto"/>
        <w:right w:val="none" w:sz="0" w:space="0" w:color="auto"/>
      </w:divBdr>
    </w:div>
    <w:div w:id="594024207">
      <w:bodyDiv w:val="1"/>
      <w:marLeft w:val="0"/>
      <w:marRight w:val="0"/>
      <w:marTop w:val="0"/>
      <w:marBottom w:val="0"/>
      <w:divBdr>
        <w:top w:val="none" w:sz="0" w:space="0" w:color="auto"/>
        <w:left w:val="none" w:sz="0" w:space="0" w:color="auto"/>
        <w:bottom w:val="none" w:sz="0" w:space="0" w:color="auto"/>
        <w:right w:val="none" w:sz="0" w:space="0" w:color="auto"/>
      </w:divBdr>
    </w:div>
    <w:div w:id="614752613">
      <w:bodyDiv w:val="1"/>
      <w:marLeft w:val="0"/>
      <w:marRight w:val="0"/>
      <w:marTop w:val="0"/>
      <w:marBottom w:val="0"/>
      <w:divBdr>
        <w:top w:val="none" w:sz="0" w:space="0" w:color="auto"/>
        <w:left w:val="none" w:sz="0" w:space="0" w:color="auto"/>
        <w:bottom w:val="none" w:sz="0" w:space="0" w:color="auto"/>
        <w:right w:val="none" w:sz="0" w:space="0" w:color="auto"/>
      </w:divBdr>
    </w:div>
    <w:div w:id="630983262">
      <w:bodyDiv w:val="1"/>
      <w:marLeft w:val="0"/>
      <w:marRight w:val="0"/>
      <w:marTop w:val="0"/>
      <w:marBottom w:val="0"/>
      <w:divBdr>
        <w:top w:val="none" w:sz="0" w:space="0" w:color="auto"/>
        <w:left w:val="none" w:sz="0" w:space="0" w:color="auto"/>
        <w:bottom w:val="none" w:sz="0" w:space="0" w:color="auto"/>
        <w:right w:val="none" w:sz="0" w:space="0" w:color="auto"/>
      </w:divBdr>
    </w:div>
    <w:div w:id="652223441">
      <w:bodyDiv w:val="1"/>
      <w:marLeft w:val="0"/>
      <w:marRight w:val="0"/>
      <w:marTop w:val="0"/>
      <w:marBottom w:val="0"/>
      <w:divBdr>
        <w:top w:val="none" w:sz="0" w:space="0" w:color="auto"/>
        <w:left w:val="none" w:sz="0" w:space="0" w:color="auto"/>
        <w:bottom w:val="none" w:sz="0" w:space="0" w:color="auto"/>
        <w:right w:val="none" w:sz="0" w:space="0" w:color="auto"/>
      </w:divBdr>
    </w:div>
    <w:div w:id="890850567">
      <w:bodyDiv w:val="1"/>
      <w:marLeft w:val="0"/>
      <w:marRight w:val="0"/>
      <w:marTop w:val="0"/>
      <w:marBottom w:val="0"/>
      <w:divBdr>
        <w:top w:val="none" w:sz="0" w:space="0" w:color="auto"/>
        <w:left w:val="none" w:sz="0" w:space="0" w:color="auto"/>
        <w:bottom w:val="none" w:sz="0" w:space="0" w:color="auto"/>
        <w:right w:val="none" w:sz="0" w:space="0" w:color="auto"/>
      </w:divBdr>
    </w:div>
    <w:div w:id="916866246">
      <w:bodyDiv w:val="1"/>
      <w:marLeft w:val="0"/>
      <w:marRight w:val="0"/>
      <w:marTop w:val="0"/>
      <w:marBottom w:val="0"/>
      <w:divBdr>
        <w:top w:val="none" w:sz="0" w:space="0" w:color="auto"/>
        <w:left w:val="none" w:sz="0" w:space="0" w:color="auto"/>
        <w:bottom w:val="none" w:sz="0" w:space="0" w:color="auto"/>
        <w:right w:val="none" w:sz="0" w:space="0" w:color="auto"/>
      </w:divBdr>
    </w:div>
    <w:div w:id="917203465">
      <w:bodyDiv w:val="1"/>
      <w:marLeft w:val="0"/>
      <w:marRight w:val="0"/>
      <w:marTop w:val="0"/>
      <w:marBottom w:val="0"/>
      <w:divBdr>
        <w:top w:val="none" w:sz="0" w:space="0" w:color="auto"/>
        <w:left w:val="none" w:sz="0" w:space="0" w:color="auto"/>
        <w:bottom w:val="none" w:sz="0" w:space="0" w:color="auto"/>
        <w:right w:val="none" w:sz="0" w:space="0" w:color="auto"/>
      </w:divBdr>
    </w:div>
    <w:div w:id="997273847">
      <w:bodyDiv w:val="1"/>
      <w:marLeft w:val="0"/>
      <w:marRight w:val="0"/>
      <w:marTop w:val="0"/>
      <w:marBottom w:val="0"/>
      <w:divBdr>
        <w:top w:val="none" w:sz="0" w:space="0" w:color="auto"/>
        <w:left w:val="none" w:sz="0" w:space="0" w:color="auto"/>
        <w:bottom w:val="none" w:sz="0" w:space="0" w:color="auto"/>
        <w:right w:val="none" w:sz="0" w:space="0" w:color="auto"/>
      </w:divBdr>
    </w:div>
    <w:div w:id="1043791967">
      <w:bodyDiv w:val="1"/>
      <w:marLeft w:val="0"/>
      <w:marRight w:val="0"/>
      <w:marTop w:val="0"/>
      <w:marBottom w:val="0"/>
      <w:divBdr>
        <w:top w:val="none" w:sz="0" w:space="0" w:color="auto"/>
        <w:left w:val="none" w:sz="0" w:space="0" w:color="auto"/>
        <w:bottom w:val="none" w:sz="0" w:space="0" w:color="auto"/>
        <w:right w:val="none" w:sz="0" w:space="0" w:color="auto"/>
      </w:divBdr>
    </w:div>
    <w:div w:id="1132794928">
      <w:bodyDiv w:val="1"/>
      <w:marLeft w:val="0"/>
      <w:marRight w:val="0"/>
      <w:marTop w:val="0"/>
      <w:marBottom w:val="0"/>
      <w:divBdr>
        <w:top w:val="none" w:sz="0" w:space="0" w:color="auto"/>
        <w:left w:val="none" w:sz="0" w:space="0" w:color="auto"/>
        <w:bottom w:val="none" w:sz="0" w:space="0" w:color="auto"/>
        <w:right w:val="none" w:sz="0" w:space="0" w:color="auto"/>
      </w:divBdr>
    </w:div>
    <w:div w:id="1175264078">
      <w:bodyDiv w:val="1"/>
      <w:marLeft w:val="0"/>
      <w:marRight w:val="0"/>
      <w:marTop w:val="0"/>
      <w:marBottom w:val="0"/>
      <w:divBdr>
        <w:top w:val="none" w:sz="0" w:space="0" w:color="auto"/>
        <w:left w:val="none" w:sz="0" w:space="0" w:color="auto"/>
        <w:bottom w:val="none" w:sz="0" w:space="0" w:color="auto"/>
        <w:right w:val="none" w:sz="0" w:space="0" w:color="auto"/>
      </w:divBdr>
    </w:div>
    <w:div w:id="1186944843">
      <w:bodyDiv w:val="1"/>
      <w:marLeft w:val="0"/>
      <w:marRight w:val="0"/>
      <w:marTop w:val="0"/>
      <w:marBottom w:val="0"/>
      <w:divBdr>
        <w:top w:val="none" w:sz="0" w:space="0" w:color="auto"/>
        <w:left w:val="none" w:sz="0" w:space="0" w:color="auto"/>
        <w:bottom w:val="none" w:sz="0" w:space="0" w:color="auto"/>
        <w:right w:val="none" w:sz="0" w:space="0" w:color="auto"/>
      </w:divBdr>
    </w:div>
    <w:div w:id="1232083066">
      <w:bodyDiv w:val="1"/>
      <w:marLeft w:val="0"/>
      <w:marRight w:val="0"/>
      <w:marTop w:val="0"/>
      <w:marBottom w:val="0"/>
      <w:divBdr>
        <w:top w:val="none" w:sz="0" w:space="0" w:color="auto"/>
        <w:left w:val="none" w:sz="0" w:space="0" w:color="auto"/>
        <w:bottom w:val="none" w:sz="0" w:space="0" w:color="auto"/>
        <w:right w:val="none" w:sz="0" w:space="0" w:color="auto"/>
      </w:divBdr>
    </w:div>
    <w:div w:id="1241215486">
      <w:bodyDiv w:val="1"/>
      <w:marLeft w:val="0"/>
      <w:marRight w:val="0"/>
      <w:marTop w:val="0"/>
      <w:marBottom w:val="0"/>
      <w:divBdr>
        <w:top w:val="none" w:sz="0" w:space="0" w:color="auto"/>
        <w:left w:val="none" w:sz="0" w:space="0" w:color="auto"/>
        <w:bottom w:val="none" w:sz="0" w:space="0" w:color="auto"/>
        <w:right w:val="none" w:sz="0" w:space="0" w:color="auto"/>
      </w:divBdr>
    </w:div>
    <w:div w:id="1256093763">
      <w:bodyDiv w:val="1"/>
      <w:marLeft w:val="0"/>
      <w:marRight w:val="0"/>
      <w:marTop w:val="0"/>
      <w:marBottom w:val="0"/>
      <w:divBdr>
        <w:top w:val="none" w:sz="0" w:space="0" w:color="auto"/>
        <w:left w:val="none" w:sz="0" w:space="0" w:color="auto"/>
        <w:bottom w:val="none" w:sz="0" w:space="0" w:color="auto"/>
        <w:right w:val="none" w:sz="0" w:space="0" w:color="auto"/>
      </w:divBdr>
    </w:div>
    <w:div w:id="1280334402">
      <w:bodyDiv w:val="1"/>
      <w:marLeft w:val="0"/>
      <w:marRight w:val="0"/>
      <w:marTop w:val="0"/>
      <w:marBottom w:val="0"/>
      <w:divBdr>
        <w:top w:val="none" w:sz="0" w:space="0" w:color="auto"/>
        <w:left w:val="none" w:sz="0" w:space="0" w:color="auto"/>
        <w:bottom w:val="none" w:sz="0" w:space="0" w:color="auto"/>
        <w:right w:val="none" w:sz="0" w:space="0" w:color="auto"/>
      </w:divBdr>
    </w:div>
    <w:div w:id="1420638727">
      <w:bodyDiv w:val="1"/>
      <w:marLeft w:val="0"/>
      <w:marRight w:val="0"/>
      <w:marTop w:val="0"/>
      <w:marBottom w:val="0"/>
      <w:divBdr>
        <w:top w:val="none" w:sz="0" w:space="0" w:color="auto"/>
        <w:left w:val="none" w:sz="0" w:space="0" w:color="auto"/>
        <w:bottom w:val="none" w:sz="0" w:space="0" w:color="auto"/>
        <w:right w:val="none" w:sz="0" w:space="0" w:color="auto"/>
      </w:divBdr>
    </w:div>
    <w:div w:id="1573394801">
      <w:bodyDiv w:val="1"/>
      <w:marLeft w:val="0"/>
      <w:marRight w:val="0"/>
      <w:marTop w:val="0"/>
      <w:marBottom w:val="0"/>
      <w:divBdr>
        <w:top w:val="none" w:sz="0" w:space="0" w:color="auto"/>
        <w:left w:val="none" w:sz="0" w:space="0" w:color="auto"/>
        <w:bottom w:val="none" w:sz="0" w:space="0" w:color="auto"/>
        <w:right w:val="none" w:sz="0" w:space="0" w:color="auto"/>
      </w:divBdr>
    </w:div>
    <w:div w:id="1615552129">
      <w:bodyDiv w:val="1"/>
      <w:marLeft w:val="0"/>
      <w:marRight w:val="0"/>
      <w:marTop w:val="0"/>
      <w:marBottom w:val="0"/>
      <w:divBdr>
        <w:top w:val="none" w:sz="0" w:space="0" w:color="auto"/>
        <w:left w:val="none" w:sz="0" w:space="0" w:color="auto"/>
        <w:bottom w:val="none" w:sz="0" w:space="0" w:color="auto"/>
        <w:right w:val="none" w:sz="0" w:space="0" w:color="auto"/>
      </w:divBdr>
    </w:div>
    <w:div w:id="1632444712">
      <w:bodyDiv w:val="1"/>
      <w:marLeft w:val="0"/>
      <w:marRight w:val="0"/>
      <w:marTop w:val="0"/>
      <w:marBottom w:val="0"/>
      <w:divBdr>
        <w:top w:val="none" w:sz="0" w:space="0" w:color="auto"/>
        <w:left w:val="none" w:sz="0" w:space="0" w:color="auto"/>
        <w:bottom w:val="none" w:sz="0" w:space="0" w:color="auto"/>
        <w:right w:val="none" w:sz="0" w:space="0" w:color="auto"/>
      </w:divBdr>
    </w:div>
    <w:div w:id="1743141663">
      <w:bodyDiv w:val="1"/>
      <w:marLeft w:val="0"/>
      <w:marRight w:val="0"/>
      <w:marTop w:val="0"/>
      <w:marBottom w:val="0"/>
      <w:divBdr>
        <w:top w:val="none" w:sz="0" w:space="0" w:color="auto"/>
        <w:left w:val="none" w:sz="0" w:space="0" w:color="auto"/>
        <w:bottom w:val="none" w:sz="0" w:space="0" w:color="auto"/>
        <w:right w:val="none" w:sz="0" w:space="0" w:color="auto"/>
      </w:divBdr>
    </w:div>
    <w:div w:id="1748920790">
      <w:bodyDiv w:val="1"/>
      <w:marLeft w:val="0"/>
      <w:marRight w:val="0"/>
      <w:marTop w:val="0"/>
      <w:marBottom w:val="0"/>
      <w:divBdr>
        <w:top w:val="none" w:sz="0" w:space="0" w:color="auto"/>
        <w:left w:val="none" w:sz="0" w:space="0" w:color="auto"/>
        <w:bottom w:val="none" w:sz="0" w:space="0" w:color="auto"/>
        <w:right w:val="none" w:sz="0" w:space="0" w:color="auto"/>
      </w:divBdr>
    </w:div>
    <w:div w:id="1827167979">
      <w:bodyDiv w:val="1"/>
      <w:marLeft w:val="0"/>
      <w:marRight w:val="0"/>
      <w:marTop w:val="0"/>
      <w:marBottom w:val="0"/>
      <w:divBdr>
        <w:top w:val="none" w:sz="0" w:space="0" w:color="auto"/>
        <w:left w:val="none" w:sz="0" w:space="0" w:color="auto"/>
        <w:bottom w:val="none" w:sz="0" w:space="0" w:color="auto"/>
        <w:right w:val="none" w:sz="0" w:space="0" w:color="auto"/>
      </w:divBdr>
    </w:div>
    <w:div w:id="1837843191">
      <w:bodyDiv w:val="1"/>
      <w:marLeft w:val="0"/>
      <w:marRight w:val="0"/>
      <w:marTop w:val="0"/>
      <w:marBottom w:val="0"/>
      <w:divBdr>
        <w:top w:val="none" w:sz="0" w:space="0" w:color="auto"/>
        <w:left w:val="none" w:sz="0" w:space="0" w:color="auto"/>
        <w:bottom w:val="none" w:sz="0" w:space="0" w:color="auto"/>
        <w:right w:val="none" w:sz="0" w:space="0" w:color="auto"/>
      </w:divBdr>
    </w:div>
    <w:div w:id="1862040750">
      <w:bodyDiv w:val="1"/>
      <w:marLeft w:val="0"/>
      <w:marRight w:val="0"/>
      <w:marTop w:val="0"/>
      <w:marBottom w:val="0"/>
      <w:divBdr>
        <w:top w:val="none" w:sz="0" w:space="0" w:color="auto"/>
        <w:left w:val="none" w:sz="0" w:space="0" w:color="auto"/>
        <w:bottom w:val="none" w:sz="0" w:space="0" w:color="auto"/>
        <w:right w:val="none" w:sz="0" w:space="0" w:color="auto"/>
      </w:divBdr>
    </w:div>
    <w:div w:id="1908683100">
      <w:bodyDiv w:val="1"/>
      <w:marLeft w:val="0"/>
      <w:marRight w:val="0"/>
      <w:marTop w:val="0"/>
      <w:marBottom w:val="0"/>
      <w:divBdr>
        <w:top w:val="none" w:sz="0" w:space="0" w:color="auto"/>
        <w:left w:val="none" w:sz="0" w:space="0" w:color="auto"/>
        <w:bottom w:val="none" w:sz="0" w:space="0" w:color="auto"/>
        <w:right w:val="none" w:sz="0" w:space="0" w:color="auto"/>
      </w:divBdr>
    </w:div>
    <w:div w:id="1987511642">
      <w:bodyDiv w:val="1"/>
      <w:marLeft w:val="0"/>
      <w:marRight w:val="0"/>
      <w:marTop w:val="0"/>
      <w:marBottom w:val="0"/>
      <w:divBdr>
        <w:top w:val="none" w:sz="0" w:space="0" w:color="auto"/>
        <w:left w:val="none" w:sz="0" w:space="0" w:color="auto"/>
        <w:bottom w:val="none" w:sz="0" w:space="0" w:color="auto"/>
        <w:right w:val="none" w:sz="0" w:space="0" w:color="auto"/>
      </w:divBdr>
    </w:div>
    <w:div w:id="2096659298">
      <w:bodyDiv w:val="1"/>
      <w:marLeft w:val="0"/>
      <w:marRight w:val="0"/>
      <w:marTop w:val="0"/>
      <w:marBottom w:val="0"/>
      <w:divBdr>
        <w:top w:val="none" w:sz="0" w:space="0" w:color="auto"/>
        <w:left w:val="none" w:sz="0" w:space="0" w:color="auto"/>
        <w:bottom w:val="none" w:sz="0" w:space="0" w:color="auto"/>
        <w:right w:val="none" w:sz="0" w:space="0" w:color="auto"/>
      </w:divBdr>
    </w:div>
    <w:div w:id="2106028479">
      <w:bodyDiv w:val="1"/>
      <w:marLeft w:val="0"/>
      <w:marRight w:val="0"/>
      <w:marTop w:val="0"/>
      <w:marBottom w:val="0"/>
      <w:divBdr>
        <w:top w:val="none" w:sz="0" w:space="0" w:color="auto"/>
        <w:left w:val="none" w:sz="0" w:space="0" w:color="auto"/>
        <w:bottom w:val="none" w:sz="0" w:space="0" w:color="auto"/>
        <w:right w:val="none" w:sz="0" w:space="0" w:color="auto"/>
      </w:divBdr>
    </w:div>
    <w:div w:id="2146317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ulinairiyant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14</Pages>
  <Words>7365</Words>
  <Characters>41985</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12</cp:revision>
  <dcterms:created xsi:type="dcterms:W3CDTF">2023-01-22T23:46:00Z</dcterms:created>
  <dcterms:modified xsi:type="dcterms:W3CDTF">2023-01-30T01:03:00Z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2023-01-13T00:00:00Z</vt:filetime>
  </property>
  <property fmtid="{D5CDD505-2E9C-101B-9397-08002B2CF9AE}" pid="3" name="Creator">
    <vt:lpwstr>Microsoft® Word for Microsoft 365</vt:lpwstr>
  </property>
  <property fmtid="{D5CDD505-2E9C-101B-9397-08002B2CF9AE}" pid="4" name="LastSaved">
    <vt:filetime>2023-01-21T00:00:00Z</vt:filetime>
  </property>
</Properties>
</file>